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759C" w14:textId="243CD56D" w:rsidR="00B93EA5" w:rsidRPr="00B06A7B" w:rsidRDefault="00B93EA5" w:rsidP="00B93EA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APUSH Unit Overview</w:t>
      </w:r>
      <w:r>
        <w:rPr>
          <w:b/>
          <w:sz w:val="28"/>
        </w:rPr>
        <w:tab/>
      </w:r>
      <w:r w:rsidR="00650E21">
        <w:rPr>
          <w:b/>
          <w:sz w:val="28"/>
        </w:rPr>
        <w:tab/>
      </w:r>
      <w:r w:rsidR="00650E21">
        <w:rPr>
          <w:b/>
          <w:sz w:val="28"/>
        </w:rPr>
        <w:tab/>
      </w:r>
      <w:r>
        <w:rPr>
          <w:b/>
          <w:sz w:val="28"/>
        </w:rPr>
        <w:tab/>
      </w:r>
      <w:r w:rsidRPr="00B06A7B">
        <w:rPr>
          <w:b/>
          <w:sz w:val="28"/>
        </w:rPr>
        <w:t xml:space="preserve">UNIT </w:t>
      </w:r>
      <w:r w:rsidR="000725C2">
        <w:rPr>
          <w:b/>
          <w:sz w:val="28"/>
        </w:rPr>
        <w:t>3</w:t>
      </w:r>
      <w:r w:rsidR="001323FA">
        <w:rPr>
          <w:b/>
          <w:sz w:val="28"/>
        </w:rPr>
        <w:t xml:space="preserve"> – Jacksonian Era</w:t>
      </w:r>
      <w:r w:rsidR="00C55F55">
        <w:rPr>
          <w:b/>
          <w:sz w:val="28"/>
        </w:rPr>
        <w:t xml:space="preserve"> 1824 to Tyler</w:t>
      </w:r>
    </w:p>
    <w:p w14:paraId="0D86BC7D" w14:textId="77777777" w:rsidR="00B93EA5" w:rsidRPr="001323FA" w:rsidRDefault="00B93EA5" w:rsidP="00B93EA5">
      <w:pPr>
        <w:spacing w:after="0"/>
        <w:rPr>
          <w:i/>
        </w:rPr>
        <w:sectPr w:rsidR="00B93EA5" w:rsidRPr="001323FA" w:rsidSect="00B93E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B0CCE">
        <w:rPr>
          <w:b/>
          <w:u w:val="single"/>
        </w:rPr>
        <w:t>Terms:</w:t>
      </w:r>
      <w:r>
        <w:rPr>
          <w:b/>
        </w:rPr>
        <w:t xml:space="preserve"> </w:t>
      </w:r>
      <w:r>
        <w:rPr>
          <w:i/>
        </w:rPr>
        <w:t>Be able to identify and explain who, what, where, when, why and significance for each term.</w:t>
      </w:r>
    </w:p>
    <w:p w14:paraId="04F9C096" w14:textId="77777777" w:rsidR="001323FA" w:rsidRDefault="001323FA" w:rsidP="001323FA">
      <w:pPr>
        <w:spacing w:after="0"/>
        <w:sectPr w:rsidR="001323FA" w:rsidSect="001323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5DDE4E" w14:textId="77777777" w:rsidR="00C1136E" w:rsidRDefault="00C1136E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American Colonization Soc.</w:t>
      </w:r>
    </w:p>
    <w:p w14:paraId="38264FCC" w14:textId="77777777" w:rsidR="00F97BBC" w:rsidRPr="001B798D" w:rsidRDefault="00F97BBC" w:rsidP="00F97BBC">
      <w:pPr>
        <w:spacing w:after="0"/>
        <w:rPr>
          <w:rFonts w:ascii="Calibri" w:eastAsia="Calibri" w:hAnsi="Calibri" w:cs="Times New Roman"/>
        </w:rPr>
      </w:pPr>
      <w:r w:rsidRPr="001B798D">
        <w:rPr>
          <w:rFonts w:ascii="Calibri" w:eastAsia="Calibri" w:hAnsi="Calibri" w:cs="Times New Roman"/>
        </w:rPr>
        <w:t>American System</w:t>
      </w:r>
    </w:p>
    <w:p w14:paraId="30D00985" w14:textId="77777777" w:rsidR="00234AA7" w:rsidRPr="001B798D" w:rsidRDefault="00F97BBC" w:rsidP="00F97BBC">
      <w:pPr>
        <w:spacing w:after="0"/>
        <w:rPr>
          <w:rFonts w:ascii="Calibri" w:eastAsia="Calibri" w:hAnsi="Calibri" w:cs="Times New Roman"/>
        </w:rPr>
      </w:pPr>
      <w:r w:rsidRPr="001B798D">
        <w:rPr>
          <w:rFonts w:ascii="Calibri" w:eastAsia="Calibri" w:hAnsi="Calibri" w:cs="Times New Roman"/>
        </w:rPr>
        <w:t>Andrew Jackson</w:t>
      </w:r>
    </w:p>
    <w:p w14:paraId="380A06F0" w14:textId="77777777" w:rsidR="00F97BBC" w:rsidRPr="001B798D" w:rsidRDefault="00F97BBC" w:rsidP="00F97BBC">
      <w:pPr>
        <w:spacing w:after="0"/>
        <w:rPr>
          <w:rFonts w:ascii="Calibri" w:eastAsia="Calibri" w:hAnsi="Calibri" w:cs="Times New Roman"/>
        </w:rPr>
      </w:pPr>
      <w:r w:rsidRPr="001B798D">
        <w:rPr>
          <w:rFonts w:ascii="Calibri" w:eastAsia="Calibri" w:hAnsi="Calibri" w:cs="Times New Roman"/>
        </w:rPr>
        <w:t>Boston Associates</w:t>
      </w:r>
    </w:p>
    <w:p w14:paraId="73B8F3EF" w14:textId="77777777" w:rsidR="00913514" w:rsidRDefault="00913514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Cherokee Nation v. Georgia</w:t>
      </w:r>
    </w:p>
    <w:p w14:paraId="1973145C" w14:textId="77777777" w:rsidR="00234AA7" w:rsidRPr="001B798D" w:rsidRDefault="00234AA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Cotton gin</w:t>
      </w:r>
    </w:p>
    <w:p w14:paraId="6EE0BCB3" w14:textId="77777777" w:rsidR="00F97BBC" w:rsidRDefault="00234AA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Corrupt B</w:t>
      </w:r>
      <w:r w:rsidR="00F97BBC" w:rsidRPr="001B798D">
        <w:rPr>
          <w:rFonts w:ascii="Calibri" w:eastAsia="Calibri" w:hAnsi="Calibri" w:cs="Times New Roman"/>
        </w:rPr>
        <w:t>argain</w:t>
      </w:r>
    </w:p>
    <w:p w14:paraId="3EB41078" w14:textId="77777777" w:rsidR="00F97BBC" w:rsidRPr="001B798D" w:rsidRDefault="00F97BBC" w:rsidP="00F97BBC">
      <w:pPr>
        <w:spacing w:after="0"/>
        <w:rPr>
          <w:rFonts w:ascii="Calibri" w:eastAsia="Calibri" w:hAnsi="Calibri" w:cs="Times New Roman"/>
        </w:rPr>
      </w:pPr>
      <w:r w:rsidRPr="001B798D">
        <w:rPr>
          <w:rFonts w:ascii="Calibri" w:eastAsia="Calibri" w:hAnsi="Calibri" w:cs="Times New Roman"/>
        </w:rPr>
        <w:t>Dartmouth v. Woodward</w:t>
      </w:r>
    </w:p>
    <w:p w14:paraId="1CE8A5BC" w14:textId="77777777" w:rsidR="00234AA7" w:rsidRDefault="00913514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Election 1828</w:t>
      </w:r>
    </w:p>
    <w:p w14:paraId="242AE47B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Era of Good Feelings</w:t>
      </w:r>
    </w:p>
    <w:p w14:paraId="1C8C0B97" w14:textId="77777777" w:rsidR="00F97BBC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Erie Canal</w:t>
      </w:r>
    </w:p>
    <w:p w14:paraId="43A56F94" w14:textId="77777777" w:rsidR="00234AA7" w:rsidRDefault="00234AA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Exposition &amp; Protest</w:t>
      </w:r>
    </w:p>
    <w:p w14:paraId="3CB664CC" w14:textId="77777777" w:rsidR="00234AA7" w:rsidRPr="0020341A" w:rsidRDefault="00234AA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Fletcher v. Peck</w:t>
      </w:r>
    </w:p>
    <w:p w14:paraId="3C45AC65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Gibbons v. Ogden</w:t>
      </w:r>
    </w:p>
    <w:p w14:paraId="57F360B4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Hartford Convention</w:t>
      </w:r>
    </w:p>
    <w:p w14:paraId="2ED1B435" w14:textId="77777777" w:rsidR="00F97BBC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Henry Clay</w:t>
      </w:r>
    </w:p>
    <w:p w14:paraId="3DFB0E6D" w14:textId="77777777" w:rsidR="00234AA7" w:rsidRPr="0020341A" w:rsidRDefault="00234AA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Household System</w:t>
      </w:r>
    </w:p>
    <w:p w14:paraId="636535C6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Indian Removal Act</w:t>
      </w:r>
    </w:p>
    <w:p w14:paraId="3CCCE664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John C. Calhoun</w:t>
      </w:r>
    </w:p>
    <w:p w14:paraId="1BAF4EAA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John Marshall</w:t>
      </w:r>
    </w:p>
    <w:p w14:paraId="2F699C69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Log Cabin Campaign</w:t>
      </w:r>
    </w:p>
    <w:p w14:paraId="01A23B05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Macon's Bill # 2</w:t>
      </w:r>
    </w:p>
    <w:p w14:paraId="47BEDE3F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Marbury v. Madison</w:t>
      </w:r>
    </w:p>
    <w:p w14:paraId="0060EFE8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Martin Van Buren</w:t>
      </w:r>
    </w:p>
    <w:p w14:paraId="21E04E22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Maysville Road veto</w:t>
      </w:r>
    </w:p>
    <w:p w14:paraId="35222055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McCulloch v. Maryland</w:t>
      </w:r>
    </w:p>
    <w:p w14:paraId="793F24A8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Missouri Compromise</w:t>
      </w:r>
    </w:p>
    <w:p w14:paraId="066E41B0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Monroe Doctrine</w:t>
      </w:r>
    </w:p>
    <w:p w14:paraId="4EDAABC4" w14:textId="77777777" w:rsidR="00F97BBC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Non-Intercourse Act</w:t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  <w:r w:rsidR="00234AA7">
        <w:rPr>
          <w:rFonts w:ascii="Calibri" w:eastAsia="Calibri" w:hAnsi="Calibri" w:cs="Times New Roman"/>
        </w:rPr>
        <w:tab/>
      </w:r>
    </w:p>
    <w:p w14:paraId="35FC6C33" w14:textId="5C2EDDB8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Old National Road</w:t>
      </w:r>
      <w:r w:rsidR="008E1F5D">
        <w:rPr>
          <w:rFonts w:ascii="Calibri" w:eastAsia="Calibri" w:hAnsi="Calibri" w:cs="Times New Roman"/>
        </w:rPr>
        <w:t>/Cumberland Road</w:t>
      </w:r>
    </w:p>
    <w:p w14:paraId="2FCFACE1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Panic</w:t>
      </w:r>
      <w:r w:rsidR="00296847">
        <w:rPr>
          <w:rFonts w:ascii="Calibri" w:eastAsia="Calibri" w:hAnsi="Calibri" w:cs="Times New Roman"/>
        </w:rPr>
        <w:t>s</w:t>
      </w:r>
      <w:r w:rsidRPr="0020341A">
        <w:rPr>
          <w:rFonts w:ascii="Calibri" w:eastAsia="Calibri" w:hAnsi="Calibri" w:cs="Times New Roman"/>
        </w:rPr>
        <w:t xml:space="preserve"> of 1819</w:t>
      </w:r>
      <w:r w:rsidR="00296847">
        <w:rPr>
          <w:rFonts w:ascii="Calibri" w:eastAsia="Calibri" w:hAnsi="Calibri" w:cs="Times New Roman"/>
        </w:rPr>
        <w:t xml:space="preserve"> &amp; 1837</w:t>
      </w:r>
    </w:p>
    <w:p w14:paraId="4D281119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pet banks</w:t>
      </w:r>
    </w:p>
    <w:p w14:paraId="1524D25D" w14:textId="77777777" w:rsidR="00F97BBC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Rush-Bagot Agreement</w:t>
      </w:r>
    </w:p>
    <w:p w14:paraId="40A6EAF0" w14:textId="77777777" w:rsidR="00913514" w:rsidRPr="0020341A" w:rsidRDefault="00913514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913514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American Party System</w:t>
      </w:r>
    </w:p>
    <w:p w14:paraId="5E8FD905" w14:textId="77777777" w:rsidR="00234AA7" w:rsidRDefault="001C188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1C1887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Bank of U.S.</w:t>
      </w:r>
    </w:p>
    <w:p w14:paraId="4F857ADE" w14:textId="77777777" w:rsidR="00296847" w:rsidRPr="0020341A" w:rsidRDefault="0029684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Spoils System</w:t>
      </w:r>
    </w:p>
    <w:p w14:paraId="4EC77F9F" w14:textId="77777777" w:rsidR="00F97BBC" w:rsidRPr="002C213A" w:rsidRDefault="00F97BBC" w:rsidP="00F97BBC">
      <w:pPr>
        <w:spacing w:after="0"/>
        <w:rPr>
          <w:rFonts w:ascii="Calibri" w:eastAsia="Calibri" w:hAnsi="Calibri" w:cs="Times New Roman"/>
        </w:rPr>
      </w:pPr>
      <w:r w:rsidRPr="002C213A">
        <w:rPr>
          <w:rFonts w:ascii="Calibri" w:eastAsia="Calibri" w:hAnsi="Calibri" w:cs="Times New Roman"/>
        </w:rPr>
        <w:t>Tecumseh</w:t>
      </w:r>
    </w:p>
    <w:p w14:paraId="5677E2F5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Trail of Tears</w:t>
      </w:r>
    </w:p>
    <w:p w14:paraId="504AB5EF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 xml:space="preserve">Transcontinental Treaty </w:t>
      </w:r>
    </w:p>
    <w:p w14:paraId="5D325F00" w14:textId="77777777" w:rsidR="00C1136E" w:rsidRPr="0020341A" w:rsidRDefault="00C1136E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Waltham System</w:t>
      </w:r>
    </w:p>
    <w:p w14:paraId="70736048" w14:textId="77777777" w:rsidR="00F97BBC" w:rsidRPr="0020341A" w:rsidRDefault="00F97BBC" w:rsidP="00F97BBC">
      <w:pPr>
        <w:spacing w:after="0"/>
        <w:rPr>
          <w:rFonts w:ascii="Calibri" w:eastAsia="Calibri" w:hAnsi="Calibri" w:cs="Times New Roman"/>
        </w:rPr>
      </w:pPr>
      <w:r w:rsidRPr="0020341A">
        <w:rPr>
          <w:rFonts w:ascii="Calibri" w:eastAsia="Calibri" w:hAnsi="Calibri" w:cs="Times New Roman"/>
        </w:rPr>
        <w:t>War of 1812</w:t>
      </w:r>
      <w:r w:rsidR="002C213A">
        <w:rPr>
          <w:rFonts w:ascii="Calibri" w:eastAsia="Calibri" w:hAnsi="Calibri" w:cs="Times New Roman"/>
        </w:rPr>
        <w:t>/Treaty of Ghent</w:t>
      </w:r>
    </w:p>
    <w:p w14:paraId="1541AFD5" w14:textId="77777777" w:rsidR="00F97BBC" w:rsidRPr="001B798D" w:rsidRDefault="00296847" w:rsidP="00F97BB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Webster-Hayne</w:t>
      </w:r>
      <w:r w:rsidR="00F97BBC" w:rsidRPr="001B798D">
        <w:rPr>
          <w:rFonts w:ascii="Calibri" w:eastAsia="Calibri" w:hAnsi="Calibri" w:cs="Times New Roman"/>
        </w:rPr>
        <w:t xml:space="preserve"> Debate</w:t>
      </w:r>
    </w:p>
    <w:p w14:paraId="140333A8" w14:textId="77777777" w:rsidR="00234AA7" w:rsidRPr="001C1887" w:rsidRDefault="00234AA7" w:rsidP="001323F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Worcester v. Georgia</w:t>
      </w:r>
    </w:p>
    <w:p w14:paraId="59E16D20" w14:textId="77777777" w:rsidR="00234AA7" w:rsidRDefault="00234AA7" w:rsidP="00AA0C07">
      <w:pPr>
        <w:spacing w:after="0"/>
        <w:rPr>
          <w:rFonts w:cstheme="minorHAnsi"/>
          <w:color w:val="00B050"/>
        </w:rPr>
        <w:sectPr w:rsidR="00234AA7" w:rsidSect="001C188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8244E33" w14:textId="77777777" w:rsidR="00B93EA5" w:rsidRDefault="00AA0C07" w:rsidP="00B93EA5">
      <w:pPr>
        <w:spacing w:after="0"/>
      </w:pPr>
      <w:r>
        <w:tab/>
      </w:r>
    </w:p>
    <w:p w14:paraId="63D8D1BE" w14:textId="13002359" w:rsidR="00B93EA5" w:rsidRPr="00B93EA5" w:rsidRDefault="00B93EA5" w:rsidP="00B93EA5">
      <w:pPr>
        <w:spacing w:after="0"/>
      </w:pPr>
      <w:r w:rsidRPr="00DB0CCE">
        <w:rPr>
          <w:b/>
          <w:u w:val="single"/>
        </w:rPr>
        <w:t>Theme</w:t>
      </w:r>
      <w:r w:rsidR="00DB0CCE" w:rsidRPr="00DB0CCE">
        <w:rPr>
          <w:b/>
          <w:u w:val="single"/>
        </w:rPr>
        <w:t>s</w:t>
      </w:r>
      <w:r w:rsidRPr="00DB0CCE">
        <w:rPr>
          <w:b/>
          <w:u w:val="single"/>
        </w:rPr>
        <w:t>:</w:t>
      </w:r>
      <w:r>
        <w:rPr>
          <w:b/>
        </w:rPr>
        <w:t xml:space="preserve"> </w:t>
      </w:r>
      <w:r w:rsidR="00650E21">
        <w:rPr>
          <w:b/>
        </w:rPr>
        <w:t>Work, Exchange &amp; Technology</w:t>
      </w:r>
      <w:r w:rsidR="00DB0CCE">
        <w:rPr>
          <w:b/>
        </w:rPr>
        <w:t xml:space="preserve"> – American &amp; National Identity – America in the World</w:t>
      </w:r>
    </w:p>
    <w:p w14:paraId="045E3682" w14:textId="77777777" w:rsidR="00B93EA5" w:rsidRDefault="00B93EA5" w:rsidP="00B93EA5">
      <w:pPr>
        <w:spacing w:after="0"/>
        <w:rPr>
          <w:b/>
        </w:rPr>
      </w:pPr>
      <w:r>
        <w:rPr>
          <w:b/>
        </w:rPr>
        <w:t>Objectives:</w:t>
      </w:r>
    </w:p>
    <w:p w14:paraId="2D5DDA57" w14:textId="77777777" w:rsidR="00F97BBC" w:rsidRPr="00F97BBC" w:rsidRDefault="00F97BBC" w:rsidP="00F97BB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97BBC">
        <w:rPr>
          <w:rFonts w:ascii="Calibri" w:eastAsia="Calibri" w:hAnsi="Calibri" w:cs="Times New Roman"/>
        </w:rPr>
        <w:t>Innovations in technology, agriculture, and commerce powerfully accelerated the American economy, precipitating profound changes to U.S. society and to national and regional identities. (Key Concept 4.2)</w:t>
      </w:r>
    </w:p>
    <w:p w14:paraId="048E0F87" w14:textId="135BF91A" w:rsidR="00744D0A" w:rsidRDefault="00744D0A" w:rsidP="00744D0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The United States began to develop a modern democracy and celebrated a new national culture, while American sought to define the nation’s democratic ideals and change their society and institutions to match them. (K</w:t>
      </w:r>
      <w:r w:rsidR="00962293">
        <w:t xml:space="preserve">C </w:t>
      </w:r>
      <w:r>
        <w:t>4.1)</w:t>
      </w:r>
    </w:p>
    <w:p w14:paraId="58F6724D" w14:textId="77777777" w:rsidR="00BA15DF" w:rsidRDefault="00BA15DF" w:rsidP="00BA15DF">
      <w:pPr>
        <w:pStyle w:val="ListParagraph"/>
        <w:numPr>
          <w:ilvl w:val="0"/>
          <w:numId w:val="3"/>
        </w:numPr>
        <w:spacing w:after="0"/>
      </w:pPr>
      <w:r>
        <w:t>Intensified by expansion and deepening regional divisions, debates over slavery and other economic, cultural and political issues led the nation into civil war. (Key Concept 5.2)</w:t>
      </w:r>
    </w:p>
    <w:p w14:paraId="018BE006" w14:textId="77777777" w:rsidR="00744D0A" w:rsidRPr="00744D0A" w:rsidRDefault="00744D0A" w:rsidP="00744D0A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The U.S. interest in increasing foreign trade and expanding its national borders shaped the nation’s foreign policy and spurred government and private initiatives. (Key Concept 4.3)</w:t>
      </w:r>
    </w:p>
    <w:p w14:paraId="0E92389F" w14:textId="7CDC696D" w:rsidR="00B93EA5" w:rsidRPr="00962293" w:rsidRDefault="00744D0A" w:rsidP="00B93EA5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The United States became more connected with the world, pursued an expansionist foreign policy in the Western hemisphere, and emerged as the destination for many migrants from other countries. (</w:t>
      </w:r>
      <w:r w:rsidR="00962293">
        <w:t>K.C.</w:t>
      </w:r>
      <w:r>
        <w:t xml:space="preserve"> 5.1)</w:t>
      </w:r>
    </w:p>
    <w:p w14:paraId="1A92ED7A" w14:textId="77777777" w:rsidR="00DB0CCE" w:rsidRDefault="00B93EA5" w:rsidP="00B93EA5">
      <w:pPr>
        <w:spacing w:after="0"/>
      </w:pPr>
      <w:r w:rsidRPr="00DB0CCE">
        <w:rPr>
          <w:b/>
          <w:u w:val="single"/>
        </w:rPr>
        <w:t>Historians:</w:t>
      </w:r>
    </w:p>
    <w:p w14:paraId="675DC651" w14:textId="49F4B493" w:rsidR="00744D0A" w:rsidRPr="00650E21" w:rsidRDefault="00650E21" w:rsidP="00650E21">
      <w:pPr>
        <w:pStyle w:val="ListParagraph"/>
        <w:spacing w:after="0"/>
        <w:rPr>
          <w:iCs/>
        </w:rPr>
      </w:pPr>
      <w:r>
        <w:t xml:space="preserve">Angelo </w:t>
      </w:r>
      <w:proofErr w:type="spellStart"/>
      <w:r>
        <w:t>Lucifora</w:t>
      </w:r>
      <w:proofErr w:type="spellEnd"/>
      <w:r>
        <w:t xml:space="preserve">: </w:t>
      </w:r>
      <w:r w:rsidRPr="00650E21">
        <w:rPr>
          <w:iCs/>
          <w:u w:val="single"/>
        </w:rPr>
        <w:t>Abuse of Power: Andrew Jackson and Indian Removal</w:t>
      </w:r>
      <w:r w:rsidRPr="00650E21">
        <w:rPr>
          <w:iCs/>
        </w:rPr>
        <w:t xml:space="preserve"> </w:t>
      </w:r>
    </w:p>
    <w:p w14:paraId="677D3D4E" w14:textId="521C93EA" w:rsidR="00650E21" w:rsidRPr="00650E21" w:rsidRDefault="00650E21" w:rsidP="00650E21">
      <w:pPr>
        <w:pStyle w:val="ListParagraph"/>
        <w:spacing w:after="0"/>
        <w:rPr>
          <w:b/>
          <w:bCs/>
        </w:rPr>
      </w:pPr>
      <w:r>
        <w:t>Robert Remini:</w:t>
      </w:r>
      <w:r w:rsidRPr="00650E21">
        <w:rPr>
          <w:rFonts w:ascii="Lucida Grande" w:eastAsia="Times" w:hAnsi="Lucida Grande" w:cs="Lucida Grande"/>
          <w:b/>
          <w:bCs/>
          <w:color w:val="000000"/>
          <w:sz w:val="28"/>
          <w:szCs w:val="28"/>
        </w:rPr>
        <w:t xml:space="preserve"> </w:t>
      </w:r>
      <w:r w:rsidRPr="00650E21">
        <w:rPr>
          <w:u w:val="single"/>
        </w:rPr>
        <w:t>Andrew Jackson and Indian Removal</w:t>
      </w:r>
    </w:p>
    <w:p w14:paraId="406EE481" w14:textId="4AA5B4F9" w:rsidR="00650E21" w:rsidRPr="00744D0A" w:rsidRDefault="00650E21" w:rsidP="00744D0A">
      <w:pPr>
        <w:pStyle w:val="ListParagraph"/>
        <w:spacing w:after="0"/>
      </w:pPr>
    </w:p>
    <w:p w14:paraId="138DF29C" w14:textId="77777777" w:rsidR="00A365CD" w:rsidRPr="00EF6B19" w:rsidRDefault="00BC42D2" w:rsidP="00B93EA5">
      <w:pPr>
        <w:spacing w:after="0"/>
        <w:rPr>
          <w:b/>
        </w:rPr>
        <w:sectPr w:rsidR="00A365CD" w:rsidRPr="00EF6B19" w:rsidSect="00B93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Important Events:</w:t>
      </w:r>
    </w:p>
    <w:p w14:paraId="47A114B3" w14:textId="77777777" w:rsidR="00D142F3" w:rsidRPr="004B44D2" w:rsidRDefault="00D142F3" w:rsidP="00D142F3">
      <w:pPr>
        <w:spacing w:after="0"/>
      </w:pPr>
      <w:r w:rsidRPr="004B44D2">
        <w:t>1809 – Inauguration of Madison</w:t>
      </w:r>
    </w:p>
    <w:p w14:paraId="09A4028E" w14:textId="77777777" w:rsidR="00D142F3" w:rsidRPr="004B44D2" w:rsidRDefault="00D142F3" w:rsidP="00D142F3">
      <w:pPr>
        <w:spacing w:after="0"/>
      </w:pPr>
      <w:r w:rsidRPr="004B44D2">
        <w:t>1812-1814 – War of 1812</w:t>
      </w:r>
    </w:p>
    <w:p w14:paraId="7402A7CC" w14:textId="77777777" w:rsidR="00D142F3" w:rsidRDefault="00D142F3" w:rsidP="00D142F3">
      <w:pPr>
        <w:spacing w:after="0"/>
      </w:pPr>
      <w:r w:rsidRPr="004B44D2">
        <w:t>1814 –Hartford Convention</w:t>
      </w:r>
    </w:p>
    <w:p w14:paraId="24EC2F61" w14:textId="77777777" w:rsidR="00C977CD" w:rsidRPr="004B44D2" w:rsidRDefault="00C977CD" w:rsidP="00D142F3">
      <w:pPr>
        <w:spacing w:after="0"/>
      </w:pPr>
      <w:r>
        <w:t>1814 – Treaty of Ghent</w:t>
      </w:r>
    </w:p>
    <w:p w14:paraId="13E24FDE" w14:textId="77777777" w:rsidR="00C977CD" w:rsidRPr="004B44D2" w:rsidRDefault="00C977CD" w:rsidP="00C977CD">
      <w:pPr>
        <w:spacing w:after="0"/>
      </w:pPr>
      <w:r w:rsidRPr="004B44D2">
        <w:t>1816 – Second Bank of U.S.</w:t>
      </w:r>
    </w:p>
    <w:p w14:paraId="6C1EB0E4" w14:textId="77777777" w:rsidR="00C977CD" w:rsidRDefault="00D142F3" w:rsidP="00D142F3">
      <w:pPr>
        <w:spacing w:after="0"/>
        <w:rPr>
          <w:i/>
        </w:rPr>
      </w:pPr>
      <w:r w:rsidRPr="004B44D2">
        <w:t xml:space="preserve">1819 – </w:t>
      </w:r>
      <w:r w:rsidRPr="004B44D2">
        <w:rPr>
          <w:i/>
        </w:rPr>
        <w:t xml:space="preserve">Dartmouth </w:t>
      </w:r>
      <w:r w:rsidR="00C977CD">
        <w:rPr>
          <w:i/>
        </w:rPr>
        <w:t xml:space="preserve">&amp; McCulloch </w:t>
      </w:r>
    </w:p>
    <w:p w14:paraId="70751256" w14:textId="77777777" w:rsidR="00D142F3" w:rsidRDefault="00C977CD" w:rsidP="00D142F3">
      <w:pPr>
        <w:spacing w:after="0"/>
      </w:pPr>
      <w:r>
        <w:t xml:space="preserve">1819 – Panic &amp; </w:t>
      </w:r>
      <w:r w:rsidR="00D142F3" w:rsidRPr="004B44D2">
        <w:t>Adams-Onis Treaty</w:t>
      </w:r>
    </w:p>
    <w:p w14:paraId="564D62A7" w14:textId="77777777" w:rsidR="00C977CD" w:rsidRDefault="00C977CD" w:rsidP="00D142F3">
      <w:pPr>
        <w:spacing w:after="0"/>
      </w:pPr>
      <w:r>
        <w:t>1820 – Missouri Compromise</w:t>
      </w:r>
    </w:p>
    <w:p w14:paraId="71CE92C8" w14:textId="77777777" w:rsidR="00D142F3" w:rsidRDefault="00D142F3" w:rsidP="00D142F3">
      <w:pPr>
        <w:spacing w:after="0"/>
      </w:pPr>
      <w:r>
        <w:t>1822 – Denmark Vesey Revolt</w:t>
      </w:r>
    </w:p>
    <w:p w14:paraId="1CE1F500" w14:textId="77777777" w:rsidR="00C977CD" w:rsidRPr="004B44D2" w:rsidRDefault="00C977CD" w:rsidP="00D142F3">
      <w:pPr>
        <w:spacing w:after="0"/>
      </w:pPr>
      <w:r w:rsidRPr="004B44D2">
        <w:t>1823 – Monroe Doctrine</w:t>
      </w:r>
    </w:p>
    <w:p w14:paraId="2380BBAC" w14:textId="77777777" w:rsidR="00D142F3" w:rsidRPr="004B44D2" w:rsidRDefault="00D142F3" w:rsidP="00D142F3">
      <w:pPr>
        <w:spacing w:after="0"/>
      </w:pPr>
      <w:r w:rsidRPr="004B44D2">
        <w:t>1825 – Erie Canal Opens</w:t>
      </w:r>
    </w:p>
    <w:p w14:paraId="1CAC7194" w14:textId="77777777" w:rsidR="00D142F3" w:rsidRPr="004B44D2" w:rsidRDefault="00D142F3" w:rsidP="00D142F3">
      <w:pPr>
        <w:spacing w:after="0"/>
      </w:pPr>
      <w:r w:rsidRPr="004B44D2">
        <w:t>1825 – Inauguration of J</w:t>
      </w:r>
      <w:r w:rsidR="00C977CD">
        <w:t xml:space="preserve">.Q. </w:t>
      </w:r>
      <w:r w:rsidRPr="004B44D2">
        <w:t>Adams</w:t>
      </w:r>
    </w:p>
    <w:p w14:paraId="1E8E082B" w14:textId="77777777" w:rsidR="00D142F3" w:rsidRPr="004B44D2" w:rsidRDefault="00D142F3" w:rsidP="00D142F3">
      <w:pPr>
        <w:spacing w:after="0"/>
      </w:pPr>
      <w:r w:rsidRPr="004B44D2">
        <w:t>1828 – Tariff of Abominations</w:t>
      </w:r>
    </w:p>
    <w:p w14:paraId="49DC2573" w14:textId="77777777" w:rsidR="00D142F3" w:rsidRPr="004B44D2" w:rsidRDefault="00D142F3" w:rsidP="00D142F3">
      <w:pPr>
        <w:spacing w:after="0"/>
      </w:pPr>
      <w:r w:rsidRPr="004B44D2">
        <w:t>1829 – Inauguration of Jackson</w:t>
      </w:r>
    </w:p>
    <w:p w14:paraId="1D957FBA" w14:textId="77777777" w:rsidR="00D142F3" w:rsidRPr="004B44D2" w:rsidRDefault="00D142F3" w:rsidP="00D142F3">
      <w:pPr>
        <w:spacing w:after="0"/>
      </w:pPr>
      <w:r w:rsidRPr="004B44D2">
        <w:t>1830 – Indian Removal Act</w:t>
      </w:r>
    </w:p>
    <w:p w14:paraId="0B51B8F9" w14:textId="77777777" w:rsidR="00D142F3" w:rsidRDefault="00D142F3" w:rsidP="00D142F3">
      <w:pPr>
        <w:spacing w:after="0"/>
        <w:rPr>
          <w:i/>
        </w:rPr>
      </w:pPr>
      <w:r w:rsidRPr="004B44D2">
        <w:t xml:space="preserve">1831 – </w:t>
      </w:r>
      <w:r w:rsidRPr="004B44D2">
        <w:rPr>
          <w:i/>
        </w:rPr>
        <w:t>Cherokee Nation v. Georgia</w:t>
      </w:r>
    </w:p>
    <w:p w14:paraId="5931D6FC" w14:textId="77777777" w:rsidR="00D142F3" w:rsidRDefault="00D142F3" w:rsidP="00D142F3">
      <w:pPr>
        <w:spacing w:after="0"/>
        <w:rPr>
          <w:i/>
        </w:rPr>
      </w:pPr>
      <w:r w:rsidRPr="004B44D2">
        <w:t xml:space="preserve">1832 – Nullification Crisis, </w:t>
      </w:r>
      <w:r w:rsidRPr="004B44D2">
        <w:rPr>
          <w:i/>
        </w:rPr>
        <w:t>Worcester v. Georgia</w:t>
      </w:r>
    </w:p>
    <w:p w14:paraId="68117A08" w14:textId="77777777" w:rsidR="00D142F3" w:rsidRPr="003B266C" w:rsidRDefault="00D142F3" w:rsidP="00D142F3">
      <w:pPr>
        <w:spacing w:after="0"/>
      </w:pPr>
      <w:r>
        <w:t xml:space="preserve">1835 – </w:t>
      </w:r>
      <w:r w:rsidRPr="003B266C">
        <w:rPr>
          <w:i/>
        </w:rPr>
        <w:t>Democracy in America</w:t>
      </w:r>
      <w:r>
        <w:t xml:space="preserve"> by Tocqueville</w:t>
      </w:r>
    </w:p>
    <w:p w14:paraId="018361BF" w14:textId="77777777" w:rsidR="00D142F3" w:rsidRPr="004B44D2" w:rsidRDefault="00D142F3" w:rsidP="00D142F3">
      <w:pPr>
        <w:spacing w:after="0"/>
      </w:pPr>
      <w:r w:rsidRPr="004B44D2">
        <w:t>1837 – Inauguration of Van Buren</w:t>
      </w:r>
    </w:p>
    <w:p w14:paraId="284991E3" w14:textId="77777777" w:rsidR="00D142F3" w:rsidRPr="004B44D2" w:rsidRDefault="00D142F3" w:rsidP="00D142F3">
      <w:pPr>
        <w:spacing w:after="0"/>
      </w:pPr>
      <w:r w:rsidRPr="004B44D2">
        <w:t>1838-39 – Trail of Tears</w:t>
      </w:r>
    </w:p>
    <w:p w14:paraId="296E7F78" w14:textId="77777777" w:rsidR="00D142F3" w:rsidRDefault="00D142F3" w:rsidP="00D142F3">
      <w:pPr>
        <w:spacing w:after="0"/>
      </w:pPr>
      <w:r w:rsidRPr="004B44D2">
        <w:t>1841 – Inauguration of W</w:t>
      </w:r>
      <w:r w:rsidR="001C2771">
        <w:t xml:space="preserve">.H. </w:t>
      </w:r>
      <w:r w:rsidRPr="004B44D2">
        <w:t xml:space="preserve"> Harrison </w:t>
      </w:r>
    </w:p>
    <w:p w14:paraId="0F1CE0F2" w14:textId="77777777" w:rsidR="00A365CD" w:rsidRDefault="00A365CD" w:rsidP="00B93EA5">
      <w:pPr>
        <w:spacing w:after="0"/>
        <w:rPr>
          <w:sz w:val="20"/>
        </w:rPr>
        <w:sectPr w:rsidR="00A365CD" w:rsidSect="00A365C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193E24E" w14:textId="77777777" w:rsidR="00AD7CE2" w:rsidRDefault="00B93EA5" w:rsidP="00650E21">
      <w:pPr>
        <w:spacing w:after="0"/>
        <w:rPr>
          <w:b/>
        </w:rPr>
      </w:pPr>
      <w:r>
        <w:rPr>
          <w:b/>
        </w:rPr>
        <w:t>Study Questions:</w:t>
      </w:r>
    </w:p>
    <w:p w14:paraId="715D9629" w14:textId="77777777" w:rsidR="00AD7CE2" w:rsidRDefault="00AD7CE2" w:rsidP="00AD7CE2">
      <w:pPr>
        <w:pStyle w:val="ListParagraph"/>
        <w:numPr>
          <w:ilvl w:val="0"/>
          <w:numId w:val="10"/>
        </w:numPr>
        <w:spacing w:after="0"/>
      </w:pPr>
      <w:r>
        <w:t>Describe how plans to unify the U.S. economy, such as the American System</w:t>
      </w:r>
      <w:r w:rsidR="00F71282">
        <w:t xml:space="preserve"> &amp; Marshall decisions</w:t>
      </w:r>
      <w:r>
        <w:t>, reflected a continuation of the debates between A. Hamilton &amp; The Federalist Party &amp; T. Jefferson &amp; the National Republican Party.</w:t>
      </w:r>
    </w:p>
    <w:p w14:paraId="2E569C34" w14:textId="77777777" w:rsidR="00AD7CE2" w:rsidRDefault="00AD7CE2" w:rsidP="00AD7CE2">
      <w:pPr>
        <w:pStyle w:val="ListParagraph"/>
        <w:numPr>
          <w:ilvl w:val="0"/>
          <w:numId w:val="10"/>
        </w:numPr>
        <w:spacing w:after="0"/>
      </w:pPr>
      <w:r>
        <w:t>Explain the creation of the market revolution &amp; it’s contribution to increased agricultural &amp; industrial production and commerce?</w:t>
      </w:r>
    </w:p>
    <w:p w14:paraId="4BB353BA" w14:textId="77777777" w:rsidR="00AD7CE2" w:rsidRDefault="00AD7CE2" w:rsidP="0093681F">
      <w:pPr>
        <w:pStyle w:val="ListParagraph"/>
        <w:numPr>
          <w:ilvl w:val="0"/>
          <w:numId w:val="10"/>
        </w:numPr>
        <w:spacing w:after="0"/>
      </w:pPr>
      <w:r>
        <w:t xml:space="preserve">Discuss the role of the Supreme Court support Henry Clay’s American System. </w:t>
      </w:r>
    </w:p>
    <w:p w14:paraId="399FE26F" w14:textId="77777777" w:rsidR="00AD7CE2" w:rsidRDefault="00595301" w:rsidP="00AD7CE2">
      <w:pPr>
        <w:pStyle w:val="ListParagraph"/>
        <w:numPr>
          <w:ilvl w:val="0"/>
          <w:numId w:val="10"/>
        </w:numPr>
        <w:spacing w:after="0"/>
      </w:pPr>
      <w:r>
        <w:t>Explain the impact of immigration on the political, social &amp; economic spheres of America.</w:t>
      </w:r>
    </w:p>
    <w:p w14:paraId="45BE8A53" w14:textId="77777777" w:rsidR="00AD7CE2" w:rsidRDefault="00AD7CE2" w:rsidP="00AD7CE2">
      <w:pPr>
        <w:pStyle w:val="ListParagraph"/>
        <w:numPr>
          <w:ilvl w:val="0"/>
          <w:numId w:val="10"/>
        </w:numPr>
        <w:spacing w:after="0"/>
      </w:pPr>
      <w:r>
        <w:t xml:space="preserve">Describe the changes &amp; continuities in the debate over slavery from </w:t>
      </w:r>
      <w:r w:rsidR="00595301">
        <w:t>the ratification of the Constitution through The Age of Jackson.</w:t>
      </w:r>
      <w:r>
        <w:t xml:space="preserve"> </w:t>
      </w:r>
    </w:p>
    <w:p w14:paraId="19361B21" w14:textId="77777777" w:rsidR="00AD7CE2" w:rsidRPr="00650E21" w:rsidRDefault="00AD7CE2" w:rsidP="00B93EA5">
      <w:pPr>
        <w:spacing w:after="0"/>
        <w:rPr>
          <w:b/>
          <w:sz w:val="32"/>
          <w:szCs w:val="32"/>
          <w:u w:val="single"/>
        </w:rPr>
      </w:pPr>
    </w:p>
    <w:p w14:paraId="30C7390B" w14:textId="77777777" w:rsidR="00650E21" w:rsidRPr="00650E21" w:rsidRDefault="00650E21" w:rsidP="00650E2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u w:val="single"/>
        </w:rPr>
      </w:pPr>
      <w:r w:rsidRPr="00650E21">
        <w:rPr>
          <w:rFonts w:ascii="Times New Roman" w:hAnsi="Times New Roman" w:cs="Times New Roman"/>
          <w:b/>
          <w:bCs/>
          <w:color w:val="4F81BD" w:themeColor="accent1"/>
          <w:sz w:val="32"/>
          <w:szCs w:val="32"/>
          <w:u w:val="single"/>
        </w:rPr>
        <w:t>Unit 3 Syllabus – Subject to Change</w:t>
      </w:r>
    </w:p>
    <w:p w14:paraId="65E4198F" w14:textId="77777777" w:rsidR="00650E21" w:rsidRPr="00815985" w:rsidRDefault="00650E21" w:rsidP="00650E2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7AB5767C" w14:textId="77777777" w:rsidR="00650E21" w:rsidRDefault="00650E21" w:rsidP="00650E2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11C4">
        <w:rPr>
          <w:rFonts w:ascii="Times New Roman" w:hAnsi="Times New Roman" w:cs="Times New Roman"/>
          <w:b/>
          <w:bCs/>
          <w:sz w:val="24"/>
          <w:szCs w:val="24"/>
          <w:u w:val="single"/>
        </w:rPr>
        <w:t>WEEK 8 MODULAR SCHEDULE</w:t>
      </w:r>
    </w:p>
    <w:p w14:paraId="1E8F76B3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M/T 9/19-20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C24BC">
        <w:rPr>
          <w:rFonts w:ascii="Times New Roman" w:hAnsi="Times New Roman" w:cs="Times New Roman"/>
          <w:b/>
          <w:bCs/>
          <w:sz w:val="24"/>
          <w:szCs w:val="24"/>
        </w:rPr>
        <w:t xml:space="preserve">Unit 2 </w:t>
      </w:r>
      <w:proofErr w:type="gramStart"/>
      <w:r w:rsidRPr="001C24BC">
        <w:rPr>
          <w:rFonts w:ascii="Times New Roman" w:hAnsi="Times New Roman" w:cs="Times New Roman"/>
          <w:b/>
          <w:bCs/>
          <w:sz w:val="24"/>
          <w:szCs w:val="24"/>
        </w:rPr>
        <w:t>Terms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0B">
        <w:rPr>
          <w:rFonts w:ascii="Times New Roman" w:hAnsi="Times New Roman" w:cs="Times New Roman"/>
          <w:sz w:val="24"/>
          <w:szCs w:val="24"/>
        </w:rPr>
        <w:t>In class DBQ on AC</w:t>
      </w:r>
      <w:r>
        <w:rPr>
          <w:rFonts w:ascii="Times New Roman" w:hAnsi="Times New Roman" w:cs="Times New Roman"/>
          <w:sz w:val="24"/>
          <w:szCs w:val="24"/>
        </w:rPr>
        <w:t xml:space="preserve"> Intro 1 body </w:t>
      </w:r>
      <w:r w:rsidRPr="001C24BC">
        <w:rPr>
          <w:rFonts w:ascii="Times New Roman" w:hAnsi="Times New Roman" w:cs="Times New Roman"/>
          <w:color w:val="FF0000"/>
          <w:sz w:val="24"/>
          <w:szCs w:val="24"/>
        </w:rPr>
        <w:t>Turnitin 9/21 10pm</w:t>
      </w:r>
    </w:p>
    <w:p w14:paraId="00C96A0D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W 9/21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24BC">
        <w:rPr>
          <w:rFonts w:ascii="Times New Roman" w:hAnsi="Times New Roman" w:cs="Times New Roman"/>
          <w:b/>
          <w:bCs/>
          <w:sz w:val="24"/>
          <w:szCs w:val="24"/>
        </w:rPr>
        <w:t>UNIT 2 MX Exam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1C24BC">
        <w:rPr>
          <w:rFonts w:ascii="Times New Roman" w:hAnsi="Times New Roman" w:cs="Times New Roman"/>
          <w:color w:val="FF0000"/>
          <w:sz w:val="24"/>
          <w:szCs w:val="24"/>
        </w:rPr>
        <w:t>Coversheet due 9/20 10pm</w:t>
      </w:r>
    </w:p>
    <w:p w14:paraId="49F630F7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R 9/22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C0B">
        <w:rPr>
          <w:rFonts w:ascii="Times New Roman" w:hAnsi="Times New Roman" w:cs="Times New Roman"/>
          <w:sz w:val="24"/>
          <w:szCs w:val="24"/>
        </w:rPr>
        <w:t>GML: War of 1812 and Treaty of Ghent</w:t>
      </w:r>
    </w:p>
    <w:p w14:paraId="04C14F13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F 9/23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C0B">
        <w:rPr>
          <w:rFonts w:ascii="Times New Roman" w:hAnsi="Times New Roman" w:cs="Times New Roman"/>
          <w:sz w:val="24"/>
          <w:szCs w:val="24"/>
        </w:rPr>
        <w:t>GML: Monroe</w:t>
      </w:r>
      <w:r>
        <w:rPr>
          <w:rFonts w:ascii="Times New Roman" w:hAnsi="Times New Roman" w:cs="Times New Roman"/>
          <w:sz w:val="24"/>
          <w:szCs w:val="24"/>
        </w:rPr>
        <w:t xml:space="preserve"> Mo Comp/Mon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</w:t>
      </w:r>
      <w:proofErr w:type="spellEnd"/>
      <w:r w:rsidRPr="00760C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3454">
        <w:rPr>
          <w:rFonts w:ascii="Times New Roman" w:hAnsi="Times New Roman" w:cs="Times New Roman"/>
          <w:b/>
          <w:bCs/>
          <w:sz w:val="24"/>
          <w:szCs w:val="24"/>
        </w:rPr>
        <w:t>Assem</w:t>
      </w:r>
      <w:proofErr w:type="spellEnd"/>
      <w:r w:rsidRPr="00893454">
        <w:rPr>
          <w:rFonts w:ascii="Times New Roman" w:hAnsi="Times New Roman" w:cs="Times New Roman"/>
          <w:b/>
          <w:bCs/>
          <w:sz w:val="24"/>
          <w:szCs w:val="24"/>
        </w:rPr>
        <w:t xml:space="preserve"> Sche</w:t>
      </w: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893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93454">
        <w:rPr>
          <w:rFonts w:ascii="Times New Roman" w:hAnsi="Times New Roman" w:cs="Times New Roman"/>
          <w:b/>
          <w:bCs/>
          <w:sz w:val="24"/>
          <w:szCs w:val="24"/>
        </w:rPr>
        <w:t>49 minute</w:t>
      </w:r>
      <w:proofErr w:type="gramEnd"/>
      <w:r w:rsidRPr="00893454">
        <w:rPr>
          <w:rFonts w:ascii="Times New Roman" w:hAnsi="Times New Roman" w:cs="Times New Roman"/>
          <w:b/>
          <w:bCs/>
          <w:sz w:val="24"/>
          <w:szCs w:val="24"/>
        </w:rPr>
        <w:t xml:space="preserve"> classes</w:t>
      </w:r>
    </w:p>
    <w:p w14:paraId="07033498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55089" w14:textId="77777777" w:rsidR="00650E21" w:rsidRDefault="00650E21" w:rsidP="00650E2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F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9 MODULAR SCHEDULE </w:t>
      </w:r>
      <w:r w:rsidRPr="006E3B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Read </w:t>
      </w:r>
      <w:proofErr w:type="spellStart"/>
      <w:r w:rsidRPr="006E3B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Lucifora</w:t>
      </w:r>
      <w:proofErr w:type="spellEnd"/>
      <w:r w:rsidRPr="006E3B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&amp; Remini for 10/3 &amp; 4 quiz with outline</w:t>
      </w:r>
    </w:p>
    <w:p w14:paraId="70C7234B" w14:textId="3C0D1B81" w:rsidR="00650E21" w:rsidRPr="008E1F5D" w:rsidRDefault="00650E21" w:rsidP="00650E21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C24BC">
        <w:rPr>
          <w:rFonts w:ascii="Times New Roman" w:hAnsi="Times New Roman" w:cs="Times New Roman"/>
          <w:b/>
          <w:bCs/>
          <w:sz w:val="24"/>
          <w:szCs w:val="24"/>
        </w:rPr>
        <w:t>M/T 9/26-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24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0C0B">
        <w:rPr>
          <w:rFonts w:ascii="Times New Roman" w:hAnsi="Times New Roman" w:cs="Times New Roman"/>
          <w:sz w:val="24"/>
          <w:szCs w:val="24"/>
        </w:rPr>
        <w:t xml:space="preserve">Early American Society &amp; </w:t>
      </w:r>
      <w:r w:rsidR="008E1F5D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Pr="0081598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&amp; In class DBQ (Intro-1st Body) </w:t>
      </w:r>
      <w:r w:rsidR="008E1F5D">
        <w:rPr>
          <w:rFonts w:ascii="Times New Roman" w:hAnsi="Times New Roman" w:cs="Times New Roman"/>
          <w:b/>
          <w:bCs/>
          <w:color w:val="00B050"/>
          <w:sz w:val="24"/>
          <w:szCs w:val="24"/>
        </w:rPr>
        <w:t>P.316-323 stop</w:t>
      </w:r>
      <w:r w:rsid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An</w:t>
      </w:r>
      <w:r w:rsidR="008E1F5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Internal</w:t>
      </w:r>
    </w:p>
    <w:p w14:paraId="22A1EEC2" w14:textId="024B3CAD" w:rsidR="00650E21" w:rsidRPr="008E1F5D" w:rsidRDefault="00650E21" w:rsidP="00650E21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C24BC">
        <w:rPr>
          <w:rFonts w:ascii="Times New Roman" w:hAnsi="Times New Roman" w:cs="Times New Roman"/>
          <w:b/>
          <w:bCs/>
          <w:sz w:val="24"/>
          <w:szCs w:val="24"/>
        </w:rPr>
        <w:t>W 9/28</w:t>
      </w:r>
      <w:r w:rsidRPr="001C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E1F5D">
        <w:rPr>
          <w:rFonts w:ascii="Times New Roman" w:hAnsi="Times New Roman" w:cs="Times New Roman"/>
          <w:sz w:val="24"/>
          <w:szCs w:val="24"/>
        </w:rPr>
        <w:t xml:space="preserve">Industry &amp; Agriculture </w:t>
      </w:r>
      <w:r w:rsidR="008E1F5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 </w:t>
      </w:r>
      <w:r w:rsid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324-325 stop Market </w:t>
      </w:r>
    </w:p>
    <w:p w14:paraId="39513B5B" w14:textId="54F129C7" w:rsidR="00650E21" w:rsidRPr="008E1F5D" w:rsidRDefault="00650E21" w:rsidP="00650E21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1C24BC">
        <w:rPr>
          <w:rFonts w:ascii="Times New Roman" w:hAnsi="Times New Roman" w:cs="Times New Roman"/>
          <w:b/>
          <w:bCs/>
          <w:sz w:val="24"/>
          <w:szCs w:val="24"/>
        </w:rPr>
        <w:t xml:space="preserve">R 9/29 </w:t>
      </w:r>
      <w:r>
        <w:rPr>
          <w:rFonts w:ascii="Times New Roman" w:hAnsi="Times New Roman" w:cs="Times New Roman"/>
          <w:sz w:val="24"/>
          <w:szCs w:val="24"/>
        </w:rPr>
        <w:tab/>
      </w:r>
      <w:r w:rsidR="008E1F5D">
        <w:rPr>
          <w:rFonts w:ascii="Times New Roman" w:hAnsi="Times New Roman" w:cs="Times New Roman"/>
          <w:sz w:val="24"/>
          <w:szCs w:val="24"/>
        </w:rPr>
        <w:t xml:space="preserve">Economic Nationalism </w:t>
      </w:r>
      <w:r w:rsidR="008E1F5D" w:rsidRPr="008E1F5D">
        <w:rPr>
          <w:rFonts w:ascii="Times New Roman" w:hAnsi="Times New Roman" w:cs="Times New Roman"/>
          <w:b/>
          <w:bCs/>
          <w:color w:val="00B050"/>
          <w:sz w:val="24"/>
          <w:szCs w:val="24"/>
        </w:rPr>
        <w:t>P. 338</w:t>
      </w:r>
      <w:r w:rsid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Transformation </w:t>
      </w:r>
      <w:r w:rsidR="008E1F5D" w:rsidRPr="008E1F5D">
        <w:rPr>
          <w:rFonts w:ascii="Times New Roman" w:hAnsi="Times New Roman" w:cs="Times New Roman"/>
          <w:b/>
          <w:bCs/>
          <w:color w:val="00B050"/>
          <w:sz w:val="24"/>
          <w:szCs w:val="24"/>
        </w:rPr>
        <w:t>-339</w:t>
      </w:r>
      <w:r w:rsidR="008E1F5D" w:rsidRPr="008E1F5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E1F5D">
        <w:rPr>
          <w:rFonts w:ascii="Times New Roman" w:hAnsi="Times New Roman" w:cs="Times New Roman"/>
          <w:color w:val="00B050"/>
          <w:sz w:val="24"/>
          <w:szCs w:val="24"/>
        </w:rPr>
        <w:t xml:space="preserve">&amp; </w:t>
      </w:r>
      <w:r w:rsidR="008E1F5D" w:rsidRP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>363</w:t>
      </w:r>
      <w:r w:rsid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Banks </w:t>
      </w:r>
      <w:r w:rsidR="008E1F5D" w:rsidRP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>-364</w:t>
      </w:r>
      <w:r w:rsid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stop Mo. Controversy</w:t>
      </w:r>
    </w:p>
    <w:p w14:paraId="7C5ED258" w14:textId="6A8343D3" w:rsidR="00650E21" w:rsidRPr="00FE41D2" w:rsidRDefault="00650E21" w:rsidP="00650E2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1C24BC">
        <w:rPr>
          <w:rFonts w:ascii="Times New Roman" w:hAnsi="Times New Roman" w:cs="Times New Roman"/>
          <w:b/>
          <w:bCs/>
          <w:sz w:val="24"/>
          <w:szCs w:val="24"/>
        </w:rPr>
        <w:t>F 9/</w:t>
      </w:r>
      <w:proofErr w:type="gramStart"/>
      <w:r w:rsidRPr="001C24BC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2113C">
        <w:rPr>
          <w:rFonts w:ascii="Times New Roman" w:hAnsi="Times New Roman" w:cs="Times New Roman"/>
          <w:sz w:val="24"/>
          <w:szCs w:val="24"/>
        </w:rPr>
        <w:t>Finish Market Revolution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87453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385D2" w14:textId="77777777" w:rsidR="00650E21" w:rsidRPr="00956F89" w:rsidRDefault="00650E21" w:rsidP="00650E21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6F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10 MODULAR SCHEDULE – </w:t>
      </w:r>
      <w:proofErr w:type="spellStart"/>
      <w:r w:rsidRPr="006E3B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Lucifora</w:t>
      </w:r>
      <w:proofErr w:type="spellEnd"/>
      <w:r w:rsidRPr="006E3B3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&amp; Remini Outline due Monday 9am</w:t>
      </w:r>
    </w:p>
    <w:p w14:paraId="3E4191D2" w14:textId="77777777" w:rsidR="00650E21" w:rsidRPr="006E3B34" w:rsidRDefault="00650E21" w:rsidP="00650E21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M/T 10/3&amp;4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0C0B">
        <w:rPr>
          <w:rFonts w:ascii="Times New Roman" w:hAnsi="Times New Roman" w:cs="Times New Roman"/>
          <w:sz w:val="24"/>
          <w:szCs w:val="24"/>
        </w:rPr>
        <w:t xml:space="preserve">Intro to Jackson &amp; First Admin </w:t>
      </w:r>
      <w:r w:rsidRP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>(356-361)</w:t>
      </w:r>
      <w:r w:rsidRPr="0032113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60C0B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6E3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Lucifora</w:t>
      </w:r>
      <w:proofErr w:type="spellEnd"/>
      <w:r w:rsidRPr="006E3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&amp; Remini Quiz W/ Outline</w:t>
      </w:r>
    </w:p>
    <w:p w14:paraId="7483F888" w14:textId="77777777" w:rsidR="00650E21" w:rsidRPr="00956F89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W 10/5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6F89">
        <w:rPr>
          <w:rFonts w:ascii="Times New Roman" w:hAnsi="Times New Roman" w:cs="Times New Roman"/>
          <w:sz w:val="24"/>
          <w:szCs w:val="24"/>
        </w:rPr>
        <w:t xml:space="preserve">America’s transformation to Jacksonian Democracy </w:t>
      </w:r>
      <w:r w:rsidRPr="0032113C">
        <w:rPr>
          <w:rFonts w:ascii="Times New Roman" w:hAnsi="Times New Roman" w:cs="Times New Roman"/>
          <w:b/>
          <w:bCs/>
          <w:color w:val="00B050"/>
          <w:sz w:val="24"/>
          <w:szCs w:val="24"/>
        </w:rPr>
        <w:t>(366) (372-375)</w:t>
      </w:r>
    </w:p>
    <w:p w14:paraId="05E2720B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R 10/6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Continue Jacksonian Democracy</w:t>
      </w:r>
    </w:p>
    <w:p w14:paraId="5B3DD48E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 xml:space="preserve">F 10/7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C0B">
        <w:rPr>
          <w:rFonts w:ascii="Times New Roman" w:hAnsi="Times New Roman" w:cs="Times New Roman"/>
          <w:b/>
          <w:bCs/>
          <w:sz w:val="24"/>
          <w:szCs w:val="24"/>
        </w:rPr>
        <w:t>GRADING DAY – NO STUDENTS</w:t>
      </w:r>
    </w:p>
    <w:p w14:paraId="6E102D24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0AAF2" w14:textId="77777777" w:rsidR="00650E21" w:rsidRPr="00760C0B" w:rsidRDefault="00650E21" w:rsidP="00650E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FALL BREAK OCTOBER 10-14</w:t>
      </w:r>
    </w:p>
    <w:p w14:paraId="17CB0346" w14:textId="77777777" w:rsidR="00650E21" w:rsidRPr="00FE41D2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249438F" w14:textId="77777777" w:rsidR="00650E21" w:rsidRPr="00815985" w:rsidRDefault="00650E21" w:rsidP="00650E21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41D2">
        <w:rPr>
          <w:rFonts w:ascii="Times New Roman" w:hAnsi="Times New Roman" w:cs="Times New Roman"/>
          <w:b/>
          <w:bCs/>
          <w:sz w:val="24"/>
          <w:szCs w:val="24"/>
          <w:u w:val="single"/>
        </w:rPr>
        <w:t>WEEK 11 MODULAR SCHEDULE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159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coverpage</w:t>
      </w:r>
      <w:proofErr w:type="spellEnd"/>
      <w:r w:rsidRPr="008159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Unit 3 due 10/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81598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 10pm</w:t>
      </w:r>
    </w:p>
    <w:p w14:paraId="2FB1A875" w14:textId="00E0E256" w:rsidR="00650E21" w:rsidRPr="00760C0B" w:rsidRDefault="00650E21" w:rsidP="0065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M/T 10/17-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 w:rsidR="006E3B34">
        <w:rPr>
          <w:rFonts w:ascii="Times New Roman" w:hAnsi="Times New Roman" w:cs="Times New Roman"/>
          <w:sz w:val="24"/>
          <w:szCs w:val="24"/>
        </w:rPr>
        <w:t xml:space="preserve">   </w:t>
      </w:r>
      <w:r w:rsidRPr="00760C0B">
        <w:rPr>
          <w:rFonts w:ascii="Times New Roman" w:hAnsi="Times New Roman" w:cs="Times New Roman"/>
          <w:sz w:val="24"/>
          <w:szCs w:val="24"/>
        </w:rPr>
        <w:t xml:space="preserve">Finish Jackson Democracy </w:t>
      </w:r>
      <w:r w:rsidRPr="006E3B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(375-379)</w:t>
      </w:r>
      <w:r w:rsidR="006E3B3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6E3B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(382-386)</w:t>
      </w:r>
    </w:p>
    <w:p w14:paraId="4D984C5F" w14:textId="00545A93" w:rsidR="00650E21" w:rsidRPr="00815985" w:rsidRDefault="00650E21" w:rsidP="00650E2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W 10/19</w:t>
      </w:r>
      <w:r w:rsidRPr="0076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3B34">
        <w:rPr>
          <w:rFonts w:ascii="Times New Roman" w:hAnsi="Times New Roman" w:cs="Times New Roman"/>
          <w:sz w:val="24"/>
          <w:szCs w:val="24"/>
        </w:rPr>
        <w:t xml:space="preserve">   </w:t>
      </w:r>
      <w:r w:rsidRPr="00815985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Unit 3 Term Quiz</w:t>
      </w:r>
    </w:p>
    <w:p w14:paraId="66B6B75E" w14:textId="541B26ED" w:rsidR="00650E21" w:rsidRPr="00815985" w:rsidRDefault="00650E21" w:rsidP="00650E2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815985">
        <w:rPr>
          <w:rFonts w:ascii="Times New Roman" w:hAnsi="Times New Roman" w:cs="Times New Roman"/>
          <w:b/>
          <w:bCs/>
          <w:sz w:val="24"/>
          <w:szCs w:val="24"/>
        </w:rPr>
        <w:t>R 10/20</w:t>
      </w:r>
      <w:r w:rsidRPr="008159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E3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8159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Unit 3 MX (100) and </w:t>
      </w:r>
      <w:proofErr w:type="spellStart"/>
      <w:r w:rsidRPr="00815985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Coverpage</w:t>
      </w:r>
      <w:proofErr w:type="spellEnd"/>
    </w:p>
    <w:p w14:paraId="0AA58FB5" w14:textId="23689843" w:rsidR="00650E21" w:rsidRPr="00760C0B" w:rsidRDefault="00650E21" w:rsidP="00650E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0C0B">
        <w:rPr>
          <w:rFonts w:ascii="Times New Roman" w:hAnsi="Times New Roman" w:cs="Times New Roman"/>
          <w:b/>
          <w:bCs/>
          <w:sz w:val="24"/>
          <w:szCs w:val="24"/>
        </w:rPr>
        <w:t>F 10/21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3B3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Begin Unit 4 </w:t>
      </w:r>
    </w:p>
    <w:p w14:paraId="1778E86D" w14:textId="77777777" w:rsidR="00B93EA5" w:rsidRPr="00B93EA5" w:rsidRDefault="00B93EA5" w:rsidP="00B93EA5">
      <w:pPr>
        <w:spacing w:after="0"/>
        <w:rPr>
          <w:b/>
        </w:rPr>
      </w:pPr>
    </w:p>
    <w:sectPr w:rsidR="00B93EA5" w:rsidRPr="00B93EA5" w:rsidSect="00B93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E03"/>
    <w:multiLevelType w:val="hybridMultilevel"/>
    <w:tmpl w:val="7CDA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449"/>
    <w:multiLevelType w:val="hybridMultilevel"/>
    <w:tmpl w:val="B9A4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83E"/>
    <w:multiLevelType w:val="hybridMultilevel"/>
    <w:tmpl w:val="895E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287"/>
    <w:multiLevelType w:val="hybridMultilevel"/>
    <w:tmpl w:val="5124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6DEF"/>
    <w:multiLevelType w:val="hybridMultilevel"/>
    <w:tmpl w:val="E1FE84DA"/>
    <w:lvl w:ilvl="0" w:tplc="3964312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1837874"/>
    <w:multiLevelType w:val="hybridMultilevel"/>
    <w:tmpl w:val="AEE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A3B27"/>
    <w:multiLevelType w:val="hybridMultilevel"/>
    <w:tmpl w:val="A4A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A1F7E"/>
    <w:multiLevelType w:val="hybridMultilevel"/>
    <w:tmpl w:val="CF883F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39B5558"/>
    <w:multiLevelType w:val="hybridMultilevel"/>
    <w:tmpl w:val="A61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0E8A"/>
    <w:multiLevelType w:val="hybridMultilevel"/>
    <w:tmpl w:val="C8D0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83784">
    <w:abstractNumId w:val="1"/>
  </w:num>
  <w:num w:numId="2" w16cid:durableId="1783919429">
    <w:abstractNumId w:val="3"/>
  </w:num>
  <w:num w:numId="3" w16cid:durableId="1037312046">
    <w:abstractNumId w:val="5"/>
  </w:num>
  <w:num w:numId="4" w16cid:durableId="1095054750">
    <w:abstractNumId w:val="6"/>
  </w:num>
  <w:num w:numId="5" w16cid:durableId="1926956164">
    <w:abstractNumId w:val="8"/>
  </w:num>
  <w:num w:numId="6" w16cid:durableId="1836341860">
    <w:abstractNumId w:val="7"/>
  </w:num>
  <w:num w:numId="7" w16cid:durableId="1597249395">
    <w:abstractNumId w:val="9"/>
  </w:num>
  <w:num w:numId="8" w16cid:durableId="2049605515">
    <w:abstractNumId w:val="4"/>
  </w:num>
  <w:num w:numId="9" w16cid:durableId="1221672168">
    <w:abstractNumId w:val="2"/>
  </w:num>
  <w:num w:numId="10" w16cid:durableId="146565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A5"/>
    <w:rsid w:val="000725C2"/>
    <w:rsid w:val="0009441F"/>
    <w:rsid w:val="000B5744"/>
    <w:rsid w:val="001323FA"/>
    <w:rsid w:val="0017153B"/>
    <w:rsid w:val="001A32D8"/>
    <w:rsid w:val="001B798D"/>
    <w:rsid w:val="001C1887"/>
    <w:rsid w:val="001C2771"/>
    <w:rsid w:val="0020341A"/>
    <w:rsid w:val="00234AA7"/>
    <w:rsid w:val="00296847"/>
    <w:rsid w:val="002C213A"/>
    <w:rsid w:val="002E6214"/>
    <w:rsid w:val="002F350A"/>
    <w:rsid w:val="0032113C"/>
    <w:rsid w:val="0034117C"/>
    <w:rsid w:val="00341EA5"/>
    <w:rsid w:val="005853F5"/>
    <w:rsid w:val="00595301"/>
    <w:rsid w:val="00650E21"/>
    <w:rsid w:val="006B1382"/>
    <w:rsid w:val="006E3B34"/>
    <w:rsid w:val="00743DDF"/>
    <w:rsid w:val="00744D0A"/>
    <w:rsid w:val="008E1F5D"/>
    <w:rsid w:val="00913514"/>
    <w:rsid w:val="00962293"/>
    <w:rsid w:val="00A365CD"/>
    <w:rsid w:val="00AA0C07"/>
    <w:rsid w:val="00AB6AA5"/>
    <w:rsid w:val="00AD7CE2"/>
    <w:rsid w:val="00B93EA5"/>
    <w:rsid w:val="00BA15DF"/>
    <w:rsid w:val="00BC42D2"/>
    <w:rsid w:val="00C1136E"/>
    <w:rsid w:val="00C42D88"/>
    <w:rsid w:val="00C55F55"/>
    <w:rsid w:val="00C977CD"/>
    <w:rsid w:val="00D142F3"/>
    <w:rsid w:val="00D1496E"/>
    <w:rsid w:val="00D14DD4"/>
    <w:rsid w:val="00D83D27"/>
    <w:rsid w:val="00DB0CCE"/>
    <w:rsid w:val="00DF6FE6"/>
    <w:rsid w:val="00E60386"/>
    <w:rsid w:val="00EF6B19"/>
    <w:rsid w:val="00F00FA1"/>
    <w:rsid w:val="00F71282"/>
    <w:rsid w:val="00F97BBC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D869"/>
  <w15:docId w15:val="{ADEA3942-0427-44FD-B8EE-B324A517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B4"/>
    <w:pPr>
      <w:ind w:left="720"/>
      <w:contextualSpacing/>
    </w:pPr>
  </w:style>
  <w:style w:type="paragraph" w:styleId="NoSpacing">
    <w:name w:val="No Spacing"/>
    <w:uiPriority w:val="1"/>
    <w:qFormat/>
    <w:rsid w:val="0065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6BAA-E7F7-4B80-BCE0-B659C97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Traquair, Hannah</dc:creator>
  <cp:lastModifiedBy>Stuart, Sarah</cp:lastModifiedBy>
  <cp:revision>2</cp:revision>
  <dcterms:created xsi:type="dcterms:W3CDTF">2022-09-25T17:43:00Z</dcterms:created>
  <dcterms:modified xsi:type="dcterms:W3CDTF">2022-09-25T17:43:00Z</dcterms:modified>
</cp:coreProperties>
</file>