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18" w:rsidRPr="003803CF" w:rsidRDefault="003803CF" w:rsidP="00945070">
      <w:pPr>
        <w:jc w:val="center"/>
        <w:rPr>
          <w:rFonts w:ascii="Times New Roman" w:hAnsi="Times New Roman"/>
          <w:b/>
          <w:sz w:val="28"/>
          <w:u w:val="single"/>
        </w:rPr>
      </w:pPr>
      <w:r w:rsidRPr="003803CF">
        <w:rPr>
          <w:rFonts w:ascii="Times New Roman" w:hAnsi="Times New Roman"/>
          <w:b/>
          <w:sz w:val="28"/>
          <w:u w:val="single"/>
        </w:rPr>
        <w:t>A Behavioral Analysis of John</w:t>
      </w:r>
      <w:r w:rsidRPr="003803CF">
        <w:rPr>
          <w:rFonts w:ascii="Times New Roman" w:hAnsi="Times New Roman"/>
          <w:b/>
          <w:sz w:val="28"/>
          <w:u w:val="single"/>
        </w:rPr>
        <w:t xml:space="preserve"> </w:t>
      </w:r>
      <w:r w:rsidRPr="003803CF">
        <w:rPr>
          <w:rFonts w:ascii="Times New Roman" w:hAnsi="Times New Roman"/>
          <w:b/>
          <w:sz w:val="28"/>
          <w:u w:val="single"/>
        </w:rPr>
        <w:t>Brown: Martyr or Terrorist?</w:t>
      </w:r>
    </w:p>
    <w:p w:rsidR="00945070" w:rsidRPr="003803CF" w:rsidRDefault="00945070" w:rsidP="00945070">
      <w:pPr>
        <w:jc w:val="center"/>
        <w:rPr>
          <w:rFonts w:ascii="Times New Roman" w:hAnsi="Times New Roman"/>
          <w:b/>
          <w:sz w:val="28"/>
          <w:u w:val="single"/>
        </w:rPr>
      </w:pPr>
      <w:r w:rsidRPr="003803CF">
        <w:rPr>
          <w:rFonts w:ascii="Times New Roman" w:hAnsi="Times New Roman"/>
          <w:b/>
          <w:sz w:val="28"/>
          <w:u w:val="single"/>
        </w:rPr>
        <w:t>James N. Gilbert 2010</w:t>
      </w:r>
    </w:p>
    <w:p w:rsidR="00945070" w:rsidRPr="0044303B" w:rsidRDefault="00945070" w:rsidP="00945070">
      <w:pPr>
        <w:jc w:val="center"/>
        <w:rPr>
          <w:rFonts w:ascii="Times New Roman" w:hAnsi="Times New Roman"/>
          <w:sz w:val="28"/>
        </w:rPr>
      </w:pPr>
    </w:p>
    <w:p w:rsidR="00945070" w:rsidRPr="00DF1AAB" w:rsidRDefault="00945070" w:rsidP="00945070">
      <w:pPr>
        <w:ind w:right="360"/>
        <w:rPr>
          <w:rFonts w:ascii="Times New Roman" w:hAnsi="Times New Roman"/>
        </w:rPr>
      </w:pPr>
      <w:r>
        <w:rPr>
          <w:rFonts w:ascii="Times New Roman" w:hAnsi="Times New Roman"/>
        </w:rPr>
        <w:t xml:space="preserve">Americans have </w:t>
      </w:r>
      <w:r w:rsidRPr="00DF1AAB">
        <w:rPr>
          <w:rFonts w:ascii="Times New Roman" w:hAnsi="Times New Roman"/>
        </w:rPr>
        <w:t>commonly assumed</w:t>
      </w:r>
      <w:r>
        <w:rPr>
          <w:rFonts w:ascii="Times New Roman" w:hAnsi="Times New Roman"/>
        </w:rPr>
        <w:t xml:space="preserve"> </w:t>
      </w:r>
      <w:r w:rsidRPr="00DF1AAB">
        <w:rPr>
          <w:rFonts w:ascii="Times New Roman" w:hAnsi="Times New Roman"/>
        </w:rPr>
        <w:t>that this country would continue to be spar</w:t>
      </w:r>
      <w:r>
        <w:rPr>
          <w:rFonts w:ascii="Times New Roman" w:hAnsi="Times New Roman"/>
        </w:rPr>
        <w:t xml:space="preserve">ed from acts </w:t>
      </w:r>
      <w:r w:rsidRPr="00DF1AAB">
        <w:rPr>
          <w:rFonts w:ascii="Times New Roman" w:hAnsi="Times New Roman"/>
        </w:rPr>
        <w:t>of terrorist activity. Terrorism was associated with a</w:t>
      </w:r>
      <w:r>
        <w:rPr>
          <w:rFonts w:ascii="Times New Roman" w:hAnsi="Times New Roman"/>
        </w:rPr>
        <w:t xml:space="preserve"> </w:t>
      </w:r>
      <w:r w:rsidRPr="00DF1AAB">
        <w:rPr>
          <w:rFonts w:ascii="Times New Roman" w:hAnsi="Times New Roman"/>
        </w:rPr>
        <w:t>foreign environment and viewed as exceptional in the history of American</w:t>
      </w:r>
      <w:r>
        <w:rPr>
          <w:rFonts w:ascii="Times New Roman" w:hAnsi="Times New Roman"/>
        </w:rPr>
        <w:t xml:space="preserve"> </w:t>
      </w:r>
      <w:r w:rsidRPr="00DF1AAB">
        <w:rPr>
          <w:rFonts w:ascii="Times New Roman" w:hAnsi="Times New Roman"/>
        </w:rPr>
        <w:t>criminal violence.</w:t>
      </w:r>
      <w:r>
        <w:rPr>
          <w:rFonts w:ascii="Times New Roman" w:hAnsi="Times New Roman"/>
        </w:rPr>
        <w:t xml:space="preserve">  </w:t>
      </w:r>
      <w:r w:rsidRPr="00DF1AAB">
        <w:rPr>
          <w:rFonts w:ascii="Times New Roman" w:hAnsi="Times New Roman"/>
        </w:rPr>
        <w:t xml:space="preserve">But </w:t>
      </w:r>
      <w:r>
        <w:rPr>
          <w:rFonts w:ascii="Times New Roman" w:hAnsi="Times New Roman"/>
        </w:rPr>
        <w:t>in</w:t>
      </w:r>
      <w:r w:rsidRPr="00DF1AAB">
        <w:rPr>
          <w:rFonts w:ascii="Times New Roman" w:hAnsi="Times New Roman"/>
        </w:rPr>
        <w:t xml:space="preserve"> 1993, when the New York World Trade Center was</w:t>
      </w:r>
      <w:r>
        <w:rPr>
          <w:rFonts w:ascii="Times New Roman" w:hAnsi="Times New Roman"/>
        </w:rPr>
        <w:t xml:space="preserve"> </w:t>
      </w:r>
      <w:r w:rsidRPr="00DF1AAB">
        <w:rPr>
          <w:rFonts w:ascii="Times New Roman" w:hAnsi="Times New Roman"/>
        </w:rPr>
        <w:t>the target of a massive terrorist bombing, the attention of Americans became</w:t>
      </w:r>
      <w:r>
        <w:rPr>
          <w:rFonts w:ascii="Times New Roman" w:hAnsi="Times New Roman"/>
        </w:rPr>
        <w:t xml:space="preserve"> </w:t>
      </w:r>
      <w:r w:rsidRPr="00DF1AAB">
        <w:rPr>
          <w:rFonts w:ascii="Times New Roman" w:hAnsi="Times New Roman"/>
        </w:rPr>
        <w:t>riveted upon the unique form of criminality that we have collectively termed</w:t>
      </w:r>
      <w:r>
        <w:rPr>
          <w:rFonts w:ascii="Times New Roman" w:hAnsi="Times New Roman"/>
        </w:rPr>
        <w:t xml:space="preserve"> </w:t>
      </w:r>
      <w:r w:rsidRPr="00DF1AAB">
        <w:rPr>
          <w:rFonts w:ascii="Times New Roman" w:hAnsi="Times New Roman"/>
        </w:rPr>
        <w:t>terrorism. And of course</w:t>
      </w:r>
      <w:r>
        <w:rPr>
          <w:rFonts w:ascii="Times New Roman" w:hAnsi="Times New Roman"/>
        </w:rPr>
        <w:t>,</w:t>
      </w:r>
      <w:r w:rsidRPr="00DF1AAB">
        <w:rPr>
          <w:rFonts w:ascii="Times New Roman" w:hAnsi="Times New Roman"/>
        </w:rPr>
        <w:t xml:space="preserve"> this criminal act was followed by the far more deadly</w:t>
      </w:r>
      <w:r>
        <w:rPr>
          <w:rFonts w:ascii="Times New Roman" w:hAnsi="Times New Roman"/>
        </w:rPr>
        <w:t xml:space="preserve"> bombing in Oklahoma City and then</w:t>
      </w:r>
      <w:r w:rsidRPr="00DF1AAB">
        <w:rPr>
          <w:rFonts w:ascii="Times New Roman" w:hAnsi="Times New Roman"/>
        </w:rPr>
        <w:t xml:space="preserve"> the attacks o</w:t>
      </w:r>
      <w:r>
        <w:rPr>
          <w:rFonts w:ascii="Times New Roman" w:hAnsi="Times New Roman"/>
        </w:rPr>
        <w:t xml:space="preserve">n the World Trade Center on </w:t>
      </w:r>
      <w:r w:rsidRPr="00DF1AAB">
        <w:rPr>
          <w:rFonts w:ascii="Times New Roman" w:hAnsi="Times New Roman"/>
        </w:rPr>
        <w:t xml:space="preserve">September 11, 2001. Although much of the media and public </w:t>
      </w:r>
      <w:proofErr w:type="gramStart"/>
      <w:r w:rsidRPr="00DF1AAB">
        <w:rPr>
          <w:rFonts w:ascii="Times New Roman" w:hAnsi="Times New Roman"/>
        </w:rPr>
        <w:t>has</w:t>
      </w:r>
      <w:proofErr w:type="gramEnd"/>
      <w:r>
        <w:rPr>
          <w:rFonts w:ascii="Times New Roman" w:hAnsi="Times New Roman"/>
        </w:rPr>
        <w:t xml:space="preserve"> treated these terrorist </w:t>
      </w:r>
      <w:r w:rsidRPr="00DF1AAB">
        <w:rPr>
          <w:rFonts w:ascii="Times New Roman" w:hAnsi="Times New Roman"/>
        </w:rPr>
        <w:t>acts as precedent-setting domestic attacks, the history of</w:t>
      </w:r>
      <w:r>
        <w:rPr>
          <w:rFonts w:ascii="Times New Roman" w:hAnsi="Times New Roman"/>
        </w:rPr>
        <w:t xml:space="preserve"> </w:t>
      </w:r>
      <w:r w:rsidRPr="00DF1AAB">
        <w:rPr>
          <w:rFonts w:ascii="Times New Roman" w:hAnsi="Times New Roman"/>
        </w:rPr>
        <w:t>terrorism in the United States actually dates to the founding of the nation. Of</w:t>
      </w:r>
      <w:r>
        <w:rPr>
          <w:rFonts w:ascii="Times New Roman" w:hAnsi="Times New Roman"/>
        </w:rPr>
        <w:t xml:space="preserve"> </w:t>
      </w:r>
      <w:r w:rsidRPr="00DF1AAB">
        <w:rPr>
          <w:rFonts w:ascii="Times New Roman" w:hAnsi="Times New Roman"/>
        </w:rPr>
        <w:t>the many such violent episodes in our earlier history, John Brown's attack on</w:t>
      </w:r>
      <w:r>
        <w:rPr>
          <w:rFonts w:ascii="Times New Roman" w:hAnsi="Times New Roman"/>
        </w:rPr>
        <w:t xml:space="preserve"> </w:t>
      </w:r>
      <w:r w:rsidRPr="00DF1AAB">
        <w:rPr>
          <w:rFonts w:ascii="Times New Roman" w:hAnsi="Times New Roman"/>
        </w:rPr>
        <w:t>Harpers Ferry in October 1859 is comparable to these more recent acts in terms</w:t>
      </w:r>
      <w:r>
        <w:rPr>
          <w:rFonts w:ascii="Times New Roman" w:hAnsi="Times New Roman"/>
        </w:rPr>
        <w:t xml:space="preserve"> </w:t>
      </w:r>
      <w:r w:rsidRPr="00DF1AAB">
        <w:rPr>
          <w:rFonts w:ascii="Times New Roman" w:hAnsi="Times New Roman"/>
        </w:rPr>
        <w:t>of national terror and consequent social and political upheaval.</w:t>
      </w:r>
    </w:p>
    <w:p w:rsidR="00945070" w:rsidRPr="00DF1AAB" w:rsidRDefault="00945070" w:rsidP="00945070">
      <w:pPr>
        <w:ind w:right="360"/>
        <w:rPr>
          <w:rFonts w:ascii="Times New Roman" w:hAnsi="Times New Roman"/>
        </w:rPr>
      </w:pPr>
    </w:p>
    <w:p w:rsidR="00945070" w:rsidRPr="00B837AC" w:rsidRDefault="00945070" w:rsidP="00945070">
      <w:pPr>
        <w:ind w:right="360"/>
        <w:rPr>
          <w:rFonts w:ascii="Times New Roman" w:hAnsi="Times New Roman"/>
        </w:rPr>
      </w:pPr>
      <w:r>
        <w:rPr>
          <w:rFonts w:ascii="Times New Roman" w:hAnsi="Times New Roman"/>
        </w:rPr>
        <w:t>In late 1859 J</w:t>
      </w:r>
      <w:r w:rsidRPr="00DF1AAB">
        <w:rPr>
          <w:rFonts w:ascii="Times New Roman" w:hAnsi="Times New Roman"/>
        </w:rPr>
        <w:t>ohn Brown and twenty-one followers attempted to rally and</w:t>
      </w:r>
      <w:r>
        <w:rPr>
          <w:rFonts w:ascii="Times New Roman" w:hAnsi="Times New Roman"/>
        </w:rPr>
        <w:t xml:space="preserve"> </w:t>
      </w:r>
      <w:r w:rsidRPr="00DF1AAB">
        <w:rPr>
          <w:rFonts w:ascii="Times New Roman" w:hAnsi="Times New Roman"/>
        </w:rPr>
        <w:t xml:space="preserve">arm large numbers </w:t>
      </w:r>
      <w:r>
        <w:rPr>
          <w:rFonts w:ascii="Times New Roman" w:hAnsi="Times New Roman"/>
        </w:rPr>
        <w:t>of slaves by attacking and briefl</w:t>
      </w:r>
      <w:r w:rsidRPr="00DF1AAB">
        <w:rPr>
          <w:rFonts w:ascii="Times New Roman" w:hAnsi="Times New Roman"/>
        </w:rPr>
        <w:t>y holding the United States</w:t>
      </w:r>
      <w:r>
        <w:rPr>
          <w:rFonts w:ascii="Times New Roman" w:hAnsi="Times New Roman"/>
        </w:rPr>
        <w:t xml:space="preserve"> </w:t>
      </w:r>
      <w:r w:rsidRPr="00DF1AAB">
        <w:rPr>
          <w:rFonts w:ascii="Times New Roman" w:hAnsi="Times New Roman"/>
        </w:rPr>
        <w:t>ars</w:t>
      </w:r>
      <w:r>
        <w:rPr>
          <w:rFonts w:ascii="Times New Roman" w:hAnsi="Times New Roman"/>
        </w:rPr>
        <w:t>enal at Harpers Ferry, Virginia</w:t>
      </w:r>
      <w:r w:rsidRPr="00DF1AAB">
        <w:rPr>
          <w:rFonts w:ascii="Times New Roman" w:hAnsi="Times New Roman"/>
        </w:rPr>
        <w:t>. Captured by federal</w:t>
      </w:r>
      <w:r>
        <w:rPr>
          <w:rFonts w:ascii="Times New Roman" w:hAnsi="Times New Roman"/>
        </w:rPr>
        <w:t xml:space="preserve"> </w:t>
      </w:r>
      <w:r w:rsidRPr="00DF1AAB">
        <w:rPr>
          <w:rFonts w:ascii="Times New Roman" w:hAnsi="Times New Roman"/>
        </w:rPr>
        <w:t>military forces and local militia, Brown was hastily tried and executed. While</w:t>
      </w:r>
      <w:r>
        <w:rPr>
          <w:rFonts w:ascii="Times New Roman" w:hAnsi="Times New Roman"/>
        </w:rPr>
        <w:t xml:space="preserve"> </w:t>
      </w:r>
      <w:r w:rsidRPr="00DF1AAB">
        <w:rPr>
          <w:rFonts w:ascii="Times New Roman" w:hAnsi="Times New Roman"/>
        </w:rPr>
        <w:t>the life and deeds of John Brown are immensely important for their impact</w:t>
      </w:r>
      <w:r>
        <w:rPr>
          <w:rFonts w:ascii="Times New Roman" w:hAnsi="Times New Roman"/>
        </w:rPr>
        <w:t xml:space="preserve">   </w:t>
      </w:r>
      <w:proofErr w:type="gramStart"/>
      <w:r>
        <w:rPr>
          <w:rFonts w:ascii="Times New Roman" w:hAnsi="Times New Roman"/>
        </w:rPr>
        <w:t>Significantly</w:t>
      </w:r>
      <w:proofErr w:type="gramEnd"/>
      <w:r>
        <w:rPr>
          <w:rFonts w:ascii="Times New Roman" w:hAnsi="Times New Roman"/>
        </w:rPr>
        <w:t>, this powerful historical fi</w:t>
      </w:r>
      <w:r w:rsidRPr="00DF1AAB">
        <w:rPr>
          <w:rFonts w:ascii="Times New Roman" w:hAnsi="Times New Roman"/>
        </w:rPr>
        <w:t>gure</w:t>
      </w:r>
      <w:r>
        <w:rPr>
          <w:rFonts w:ascii="Times New Roman" w:hAnsi="Times New Roman"/>
        </w:rPr>
        <w:t xml:space="preserve"> </w:t>
      </w:r>
      <w:r w:rsidRPr="00DF1AAB">
        <w:rPr>
          <w:rFonts w:ascii="Times New Roman" w:hAnsi="Times New Roman"/>
        </w:rPr>
        <w:t>is ra</w:t>
      </w:r>
      <w:r>
        <w:rPr>
          <w:rFonts w:ascii="Times New Roman" w:hAnsi="Times New Roman"/>
        </w:rPr>
        <w:t>rely defi</w:t>
      </w:r>
      <w:r w:rsidRPr="00DF1AAB">
        <w:rPr>
          <w:rFonts w:ascii="Times New Roman" w:hAnsi="Times New Roman"/>
        </w:rPr>
        <w:t>ned as a terrorist. Instead, a vast collection of literature generally</w:t>
      </w:r>
      <w:r>
        <w:rPr>
          <w:rFonts w:ascii="Times New Roman" w:hAnsi="Times New Roman"/>
        </w:rPr>
        <w:t xml:space="preserve"> </w:t>
      </w:r>
      <w:r w:rsidRPr="00DF1AAB">
        <w:rPr>
          <w:rFonts w:ascii="Times New Roman" w:hAnsi="Times New Roman"/>
        </w:rPr>
        <w:t>portrays Brown as either saint or madman. On one hand, there is the sympathetic traditional portrait of John Brown as an American hero of near mythical</w:t>
      </w:r>
      <w:r>
        <w:rPr>
          <w:rFonts w:ascii="Times New Roman" w:hAnsi="Times New Roman"/>
        </w:rPr>
        <w:t xml:space="preserve"> </w:t>
      </w:r>
      <w:r w:rsidRPr="00DF1AAB">
        <w:rPr>
          <w:rFonts w:ascii="Times New Roman" w:hAnsi="Times New Roman"/>
        </w:rPr>
        <w:t>proportions. Such an image is certainly not viewed as criminally deviant, nor</w:t>
      </w:r>
      <w:r>
        <w:rPr>
          <w:rFonts w:ascii="Times New Roman" w:hAnsi="Times New Roman"/>
        </w:rPr>
        <w:t xml:space="preserve"> </w:t>
      </w:r>
      <w:r w:rsidRPr="00DF1AAB">
        <w:rPr>
          <w:rFonts w:ascii="Times New Roman" w:hAnsi="Times New Roman"/>
        </w:rPr>
        <w:t xml:space="preserve">does it suggest the status of criminal folk hero. But while a minority historical judgment has questioned his </w:t>
      </w:r>
      <w:r>
        <w:rPr>
          <w:rFonts w:ascii="Times New Roman" w:hAnsi="Times New Roman"/>
        </w:rPr>
        <w:t>sanity or the radical end-justifi</w:t>
      </w:r>
      <w:r w:rsidRPr="00DF1AAB">
        <w:rPr>
          <w:rFonts w:ascii="Times New Roman" w:hAnsi="Times New Roman"/>
        </w:rPr>
        <w:t xml:space="preserve">cation logic he appeared to employ, few even in this camp would declare his actions truly terrorist. </w:t>
      </w:r>
    </w:p>
    <w:p w:rsidR="00945070" w:rsidRPr="00D30FA3" w:rsidRDefault="00945070" w:rsidP="00945070">
      <w:pPr>
        <w:ind w:right="360"/>
        <w:rPr>
          <w:rFonts w:ascii="Times New Roman" w:hAnsi="Times New Roman"/>
        </w:rPr>
      </w:pPr>
    </w:p>
    <w:p w:rsidR="00945070" w:rsidRPr="00B837AC" w:rsidRDefault="00945070" w:rsidP="00945070">
      <w:pPr>
        <w:ind w:right="360"/>
        <w:rPr>
          <w:rFonts w:ascii="Times New Roman" w:hAnsi="Times New Roman"/>
          <w:u w:val="single"/>
        </w:rPr>
      </w:pPr>
      <w:r w:rsidRPr="00D30FA3">
        <w:rPr>
          <w:rFonts w:ascii="Times New Roman" w:hAnsi="Times New Roman"/>
        </w:rPr>
        <w:t xml:space="preserve">Thus, one can only question how and why this imagery has persisted throughout the decades. </w:t>
      </w:r>
      <w:proofErr w:type="gramStart"/>
      <w:r w:rsidRPr="00D30FA3">
        <w:rPr>
          <w:rFonts w:ascii="Times New Roman" w:hAnsi="Times New Roman"/>
        </w:rPr>
        <w:t>ls</w:t>
      </w:r>
      <w:proofErr w:type="gramEnd"/>
      <w:r w:rsidRPr="00D30FA3">
        <w:rPr>
          <w:rFonts w:ascii="Times New Roman" w:hAnsi="Times New Roman"/>
        </w:rPr>
        <w:t xml:space="preserve"> the terrorist label lacking due to the singular rationale of his crimes: the massive evil of slavery?  For example, a similar confusion currently exists regarding various violent attacks on abortion clinics and their personnel by those who, like Brown, rationalize their violence by moral or religious </w:t>
      </w:r>
      <w:proofErr w:type="gramStart"/>
      <w:r w:rsidRPr="00D30FA3">
        <w:rPr>
          <w:rFonts w:ascii="Times New Roman" w:hAnsi="Times New Roman"/>
        </w:rPr>
        <w:t>conviction</w:t>
      </w:r>
      <w:proofErr w:type="gramEnd"/>
      <w:r w:rsidRPr="00D30FA3">
        <w:rPr>
          <w:rFonts w:ascii="Times New Roman" w:hAnsi="Times New Roman"/>
        </w:rPr>
        <w:t>. Some would define convicted murderer Paul Hill as a domestic terrorist for his premeditated attack on an abortion doctor and an escort during the summer of 1994. Yet others would fail to define his actions as terroristic due to Hill's justification of his act as a "lesser evil."</w:t>
      </w:r>
    </w:p>
    <w:p w:rsidR="00945070" w:rsidRPr="00DF1AAB" w:rsidRDefault="00945070" w:rsidP="00945070">
      <w:pPr>
        <w:ind w:right="360"/>
        <w:rPr>
          <w:rFonts w:ascii="Times New Roman" w:hAnsi="Times New Roman"/>
        </w:rPr>
      </w:pPr>
    </w:p>
    <w:p w:rsidR="00945070" w:rsidRDefault="00945070" w:rsidP="00945070">
      <w:pPr>
        <w:ind w:right="360"/>
        <w:rPr>
          <w:rFonts w:ascii="Times New Roman" w:hAnsi="Times New Roman"/>
        </w:rPr>
      </w:pPr>
      <w:r>
        <w:rPr>
          <w:rFonts w:ascii="Times New Roman" w:hAnsi="Times New Roman"/>
        </w:rPr>
        <w:t>In order to defi</w:t>
      </w:r>
      <w:r w:rsidRPr="00DF1AAB">
        <w:rPr>
          <w:rFonts w:ascii="Times New Roman" w:hAnsi="Times New Roman"/>
        </w:rPr>
        <w:t>ne Brown precisely as a terrorist rather than as a martyr,</w:t>
      </w:r>
      <w:r>
        <w:rPr>
          <w:rFonts w:ascii="Times New Roman" w:hAnsi="Times New Roman"/>
        </w:rPr>
        <w:t xml:space="preserve"> </w:t>
      </w:r>
      <w:r w:rsidRPr="00DF1AAB">
        <w:rPr>
          <w:rFonts w:ascii="Times New Roman" w:hAnsi="Times New Roman"/>
        </w:rPr>
        <w:t>the meaning of terrorism must be explored. As with many singular, emotion-producing labels of criminality, terroris</w:t>
      </w:r>
      <w:r>
        <w:rPr>
          <w:rFonts w:ascii="Times New Roman" w:hAnsi="Times New Roman"/>
        </w:rPr>
        <w:t>m is easier to describe than defi</w:t>
      </w:r>
      <w:r w:rsidRPr="00DF1AAB">
        <w:rPr>
          <w:rFonts w:ascii="Times New Roman" w:hAnsi="Times New Roman"/>
        </w:rPr>
        <w:t>ne. The</w:t>
      </w:r>
      <w:r>
        <w:rPr>
          <w:rFonts w:ascii="Times New Roman" w:hAnsi="Times New Roman"/>
        </w:rPr>
        <w:t xml:space="preserve"> </w:t>
      </w:r>
      <w:r w:rsidRPr="00DF1AAB">
        <w:rPr>
          <w:rFonts w:ascii="Times New Roman" w:hAnsi="Times New Roman"/>
        </w:rPr>
        <w:t>Vice President's Task Force on Combating Terrorism describes terrorism as a phenomenon involving "the unlawful use of threat of violence against persons or property to further polit</w:t>
      </w:r>
      <w:r>
        <w:rPr>
          <w:rFonts w:ascii="Times New Roman" w:hAnsi="Times New Roman"/>
        </w:rPr>
        <w:t>ical or social objectives." In</w:t>
      </w:r>
      <w:r w:rsidRPr="00DF1AAB">
        <w:rPr>
          <w:rFonts w:ascii="Times New Roman" w:hAnsi="Times New Roman"/>
        </w:rPr>
        <w:t xml:space="preserve"> a similar vein, the FBI's Terrorist</w:t>
      </w:r>
      <w:r>
        <w:rPr>
          <w:rFonts w:ascii="Times New Roman" w:hAnsi="Times New Roman"/>
        </w:rPr>
        <w:t xml:space="preserve"> </w:t>
      </w:r>
      <w:r w:rsidRPr="00DF1AAB">
        <w:rPr>
          <w:rFonts w:ascii="Times New Roman" w:hAnsi="Times New Roman"/>
        </w:rPr>
        <w:t>Research and Analytical Center states that terroristic activity "is the unlawful use</w:t>
      </w:r>
      <w:r>
        <w:rPr>
          <w:rFonts w:ascii="Times New Roman" w:hAnsi="Times New Roman"/>
        </w:rPr>
        <w:t xml:space="preserve"> </w:t>
      </w:r>
      <w:r w:rsidRPr="00DF1AAB">
        <w:rPr>
          <w:rFonts w:ascii="Times New Roman" w:hAnsi="Times New Roman"/>
        </w:rPr>
        <w:t>of force or violence against persons or property to intimidate or coerce a government, the civilian population, or any segment thereof, in furtherance of political</w:t>
      </w:r>
      <w:r>
        <w:rPr>
          <w:rFonts w:ascii="Times New Roman" w:hAnsi="Times New Roman"/>
        </w:rPr>
        <w:t xml:space="preserve"> or social objectives." </w:t>
      </w:r>
    </w:p>
    <w:p w:rsidR="00945070" w:rsidRPr="00DF1AAB" w:rsidRDefault="00945070" w:rsidP="00945070">
      <w:pPr>
        <w:ind w:right="360"/>
        <w:rPr>
          <w:rFonts w:ascii="Times New Roman" w:hAnsi="Times New Roman"/>
        </w:rPr>
      </w:pPr>
    </w:p>
    <w:p w:rsidR="00945070" w:rsidRPr="00E829BC" w:rsidRDefault="00945070" w:rsidP="00945070">
      <w:pPr>
        <w:ind w:right="360"/>
        <w:rPr>
          <w:rFonts w:ascii="Times New Roman" w:hAnsi="Times New Roman"/>
        </w:rPr>
      </w:pPr>
      <w:r w:rsidRPr="00E829BC">
        <w:rPr>
          <w:rFonts w:ascii="Times New Roman" w:hAnsi="Times New Roman"/>
        </w:rPr>
        <w:t xml:space="preserve">Additional attempts to conceptualize the terrorist often focus on the perpetrator's motive rather than legal definitions, while others prefer to explain away terrorism through an apologist approach, </w:t>
      </w:r>
      <w:r w:rsidRPr="00E829BC">
        <w:rPr>
          <w:rFonts w:ascii="Times New Roman" w:hAnsi="Times New Roman"/>
        </w:rPr>
        <w:lastRenderedPageBreak/>
        <w:t xml:space="preserve">stressing the anger, hopelessness, and governmental violence brought against various victimized populations from which, inevitably, terrorists will be mobilized. </w:t>
      </w:r>
    </w:p>
    <w:p w:rsidR="00945070" w:rsidRPr="00E829BC" w:rsidRDefault="00945070" w:rsidP="00945070">
      <w:pPr>
        <w:ind w:right="360"/>
        <w:rPr>
          <w:rFonts w:ascii="Times New Roman" w:hAnsi="Times New Roman"/>
        </w:rPr>
      </w:pPr>
    </w:p>
    <w:p w:rsidR="00945070" w:rsidRDefault="00945070" w:rsidP="00945070">
      <w:pPr>
        <w:ind w:right="360"/>
        <w:rPr>
          <w:rFonts w:ascii="Times New Roman" w:hAnsi="Times New Roman"/>
          <w:u w:val="single"/>
        </w:rPr>
      </w:pPr>
      <w:r w:rsidRPr="00E829BC">
        <w:rPr>
          <w:rFonts w:ascii="Times New Roman" w:hAnsi="Times New Roman"/>
        </w:rPr>
        <w:t>A final view, particularly popular in fictional portrayals of terrorists, suggests individual psychopathology as the chief cause of terrorism. As detailed by political philosopher and professor of religion Moshe Amon, one form of terroristic crime may originate within the disturbed minds of some perpetrators, triggering myths and fantasies that can be categorized as messianic or apocalyptic. The messianic terrorist ideology streams from a conviction that one has special insight that produces an individual state of enlightenment. Terrorists are then convinced that “they are the only ones who see the real world, and the only ones who are not affected by its depravity. It is their mission, therefore, to liberate the blind people of this world from the rule of the unjust."</w:t>
      </w:r>
      <w:r w:rsidRPr="00DF1AAB">
        <w:rPr>
          <w:rFonts w:ascii="Times New Roman" w:hAnsi="Times New Roman"/>
          <w:u w:val="single"/>
        </w:rPr>
        <w:t xml:space="preserve"> </w:t>
      </w:r>
    </w:p>
    <w:p w:rsidR="00945070" w:rsidRPr="00DF1AAB" w:rsidRDefault="00945070" w:rsidP="00945070">
      <w:pPr>
        <w:ind w:right="360"/>
        <w:rPr>
          <w:rFonts w:ascii="Times New Roman" w:hAnsi="Times New Roman"/>
          <w:u w:val="single"/>
        </w:rPr>
      </w:pPr>
    </w:p>
    <w:p w:rsidR="00945070" w:rsidRDefault="00945070" w:rsidP="00945070">
      <w:pPr>
        <w:ind w:right="360"/>
        <w:rPr>
          <w:rFonts w:ascii="Times New Roman" w:hAnsi="Times New Roman"/>
        </w:rPr>
      </w:pPr>
      <w:r w:rsidRPr="00DF1AAB">
        <w:rPr>
          <w:rFonts w:ascii="Times New Roman" w:hAnsi="Times New Roman"/>
        </w:rPr>
        <w:t>Other psychological theorists believe that the most common type of terrorist has a psychopathic or sociopathic personality. The classic traits of the</w:t>
      </w:r>
      <w:r>
        <w:rPr>
          <w:rFonts w:ascii="Times New Roman" w:hAnsi="Times New Roman"/>
        </w:rPr>
        <w:t xml:space="preserve"> </w:t>
      </w:r>
      <w:r w:rsidRPr="00DF1AAB">
        <w:rPr>
          <w:rFonts w:ascii="Times New Roman" w:hAnsi="Times New Roman"/>
        </w:rPr>
        <w:t>psychopath—impulsiveness, lack of guilt, inability to experience emotional</w:t>
      </w:r>
      <w:r>
        <w:rPr>
          <w:rFonts w:ascii="Times New Roman" w:hAnsi="Times New Roman"/>
        </w:rPr>
        <w:t xml:space="preserve"> </w:t>
      </w:r>
      <w:r w:rsidRPr="00DF1AAB">
        <w:rPr>
          <w:rFonts w:ascii="Times New Roman" w:hAnsi="Times New Roman"/>
        </w:rPr>
        <w:t>depth, and manipulation—are perceived as ideally suited to the commission</w:t>
      </w:r>
      <w:r>
        <w:rPr>
          <w:rFonts w:ascii="Times New Roman" w:hAnsi="Times New Roman"/>
        </w:rPr>
        <w:t xml:space="preserve"> o</w:t>
      </w:r>
      <w:r w:rsidRPr="00DF1AAB">
        <w:rPr>
          <w:rFonts w:ascii="Times New Roman" w:hAnsi="Times New Roman"/>
        </w:rPr>
        <w:t>f terr</w:t>
      </w:r>
      <w:r>
        <w:rPr>
          <w:rFonts w:ascii="Times New Roman" w:hAnsi="Times New Roman"/>
        </w:rPr>
        <w:t>orism. The ability to kill</w:t>
      </w:r>
      <w:r w:rsidRPr="00DF1AAB">
        <w:rPr>
          <w:rFonts w:ascii="Times New Roman" w:hAnsi="Times New Roman"/>
        </w:rPr>
        <w:t xml:space="preserve"> large n</w:t>
      </w:r>
      <w:r>
        <w:rPr>
          <w:rFonts w:ascii="Times New Roman" w:hAnsi="Times New Roman"/>
        </w:rPr>
        <w:t>umbers of strangers without com</w:t>
      </w:r>
      <w:r w:rsidRPr="00DF1AAB">
        <w:rPr>
          <w:rFonts w:ascii="Times New Roman" w:hAnsi="Times New Roman"/>
        </w:rPr>
        <w:t>punction or to manipulate others to unwittingly further criminal ends convinces</w:t>
      </w:r>
      <w:r>
        <w:rPr>
          <w:rFonts w:ascii="Times New Roman" w:hAnsi="Times New Roman"/>
        </w:rPr>
        <w:t xml:space="preserve"> </w:t>
      </w:r>
      <w:r w:rsidRPr="00DF1AAB">
        <w:rPr>
          <w:rFonts w:ascii="Times New Roman" w:hAnsi="Times New Roman"/>
        </w:rPr>
        <w:t>many that the psychopathic personality is a requirement for terroristic action.</w:t>
      </w:r>
      <w:r>
        <w:rPr>
          <w:rFonts w:ascii="Times New Roman" w:hAnsi="Times New Roman"/>
        </w:rPr>
        <w:t xml:space="preserve">  </w:t>
      </w:r>
    </w:p>
    <w:p w:rsidR="00945070" w:rsidRDefault="00945070" w:rsidP="00945070">
      <w:pPr>
        <w:ind w:right="360"/>
        <w:rPr>
          <w:rFonts w:ascii="Times New Roman" w:hAnsi="Times New Roman"/>
        </w:rPr>
      </w:pPr>
    </w:p>
    <w:p w:rsidR="00945070" w:rsidRPr="00DF1AAB" w:rsidRDefault="00945070" w:rsidP="00945070">
      <w:pPr>
        <w:ind w:right="360"/>
        <w:rPr>
          <w:rFonts w:ascii="Times New Roman" w:hAnsi="Times New Roman"/>
        </w:rPr>
      </w:pPr>
      <w:r>
        <w:rPr>
          <w:rFonts w:ascii="Times New Roman" w:hAnsi="Times New Roman"/>
        </w:rPr>
        <w:t>With such defi</w:t>
      </w:r>
      <w:r w:rsidRPr="00DF1AAB">
        <w:rPr>
          <w:rFonts w:ascii="Times New Roman" w:hAnsi="Times New Roman"/>
        </w:rPr>
        <w:t>nitions of terrorism in min</w:t>
      </w:r>
      <w:r>
        <w:rPr>
          <w:rFonts w:ascii="Times New Roman" w:hAnsi="Times New Roman"/>
        </w:rPr>
        <w:t>d, how are we to view John Brown</w:t>
      </w:r>
      <w:r w:rsidRPr="00DF1AAB">
        <w:rPr>
          <w:rFonts w:ascii="Times New Roman" w:hAnsi="Times New Roman"/>
        </w:rPr>
        <w:t>?</w:t>
      </w:r>
      <w:r>
        <w:rPr>
          <w:rFonts w:ascii="Times New Roman" w:hAnsi="Times New Roman"/>
        </w:rPr>
        <w:t xml:space="preserve">  </w:t>
      </w:r>
      <w:r w:rsidRPr="00DF1AAB">
        <w:rPr>
          <w:rFonts w:ascii="Times New Roman" w:hAnsi="Times New Roman"/>
        </w:rPr>
        <w:t>After almost a century and a half, the actions of Brown have been preserved with</w:t>
      </w:r>
      <w:r>
        <w:rPr>
          <w:rFonts w:ascii="Times New Roman" w:hAnsi="Times New Roman"/>
        </w:rPr>
        <w:t xml:space="preserve"> </w:t>
      </w:r>
      <w:r w:rsidRPr="00DF1AAB">
        <w:rPr>
          <w:rFonts w:ascii="Times New Roman" w:hAnsi="Times New Roman"/>
        </w:rPr>
        <w:t>stark clarity, yet his personality and related psychological motivations can only</w:t>
      </w:r>
      <w:r>
        <w:rPr>
          <w:rFonts w:ascii="Times New Roman" w:hAnsi="Times New Roman"/>
        </w:rPr>
        <w:t xml:space="preserve"> be surmised. John Brown was fi</w:t>
      </w:r>
      <w:r w:rsidRPr="00DF1AAB">
        <w:rPr>
          <w:rFonts w:ascii="Times New Roman" w:hAnsi="Times New Roman"/>
        </w:rPr>
        <w:t>fty-nine years old when he was executed by the</w:t>
      </w:r>
      <w:r>
        <w:rPr>
          <w:rFonts w:ascii="Times New Roman" w:hAnsi="Times New Roman"/>
        </w:rPr>
        <w:t xml:space="preserve"> </w:t>
      </w:r>
      <w:r w:rsidRPr="00DF1AAB">
        <w:rPr>
          <w:rFonts w:ascii="Times New Roman" w:hAnsi="Times New Roman"/>
        </w:rPr>
        <w:t>state of Virginia for treason, conspiring with blacks to produce insurrection, and</w:t>
      </w:r>
      <w:r>
        <w:rPr>
          <w:rFonts w:ascii="Times New Roman" w:hAnsi="Times New Roman"/>
        </w:rPr>
        <w:t xml:space="preserve"> murder in the fi</w:t>
      </w:r>
      <w:r w:rsidRPr="00DF1AAB">
        <w:rPr>
          <w:rFonts w:ascii="Times New Roman" w:hAnsi="Times New Roman"/>
        </w:rPr>
        <w:t>rst degree. His criminal activities of record include embezzlement</w:t>
      </w:r>
      <w:r>
        <w:rPr>
          <w:rFonts w:ascii="Times New Roman" w:hAnsi="Times New Roman"/>
        </w:rPr>
        <w:t xml:space="preserve"> </w:t>
      </w:r>
      <w:r w:rsidRPr="00DF1AAB">
        <w:rPr>
          <w:rFonts w:ascii="Times New Roman" w:hAnsi="Times New Roman"/>
        </w:rPr>
        <w:t>and assault with a deadly weapon aga</w:t>
      </w:r>
      <w:r>
        <w:rPr>
          <w:rFonts w:ascii="Times New Roman" w:hAnsi="Times New Roman"/>
        </w:rPr>
        <w:t>inst an Ohio sheriff in 1842. In</w:t>
      </w:r>
      <w:r w:rsidRPr="00DF1AAB">
        <w:rPr>
          <w:rFonts w:ascii="Times New Roman" w:hAnsi="Times New Roman"/>
        </w:rPr>
        <w:t xml:space="preserve"> 1856 a</w:t>
      </w:r>
      <w:r>
        <w:rPr>
          <w:rFonts w:ascii="Times New Roman" w:hAnsi="Times New Roman"/>
        </w:rPr>
        <w:t xml:space="preserve"> </w:t>
      </w:r>
      <w:r w:rsidRPr="00DF1AAB">
        <w:rPr>
          <w:rFonts w:ascii="Times New Roman" w:hAnsi="Times New Roman"/>
        </w:rPr>
        <w:t>Warrant was issued by a proslavery Kansas district court charging Brown with</w:t>
      </w:r>
      <w:r>
        <w:rPr>
          <w:rFonts w:ascii="Times New Roman" w:hAnsi="Times New Roman"/>
        </w:rPr>
        <w:t xml:space="preserve"> </w:t>
      </w:r>
      <w:r w:rsidRPr="00DF1AAB">
        <w:rPr>
          <w:rFonts w:ascii="Times New Roman" w:hAnsi="Times New Roman"/>
        </w:rPr>
        <w:t>"organizing against slavery.” A month later he and eight other men kidnapped</w:t>
      </w:r>
      <w:r>
        <w:rPr>
          <w:rFonts w:ascii="Times New Roman" w:hAnsi="Times New Roman"/>
        </w:rPr>
        <w:t xml:space="preserve"> and murdered fi</w:t>
      </w:r>
      <w:r w:rsidRPr="00DF1AAB">
        <w:rPr>
          <w:rFonts w:ascii="Times New Roman" w:hAnsi="Times New Roman"/>
        </w:rPr>
        <w:t xml:space="preserve">ve Kansans, including a constable </w:t>
      </w:r>
      <w:r>
        <w:rPr>
          <w:rFonts w:ascii="Times New Roman" w:hAnsi="Times New Roman"/>
        </w:rPr>
        <w:t xml:space="preserve">and his two sons. The killings </w:t>
      </w:r>
      <w:r w:rsidRPr="00DF1AAB">
        <w:rPr>
          <w:rFonts w:ascii="Times New Roman" w:hAnsi="Times New Roman"/>
        </w:rPr>
        <w:t>were particularly brutal: the victims were hacked to death by repeated sword</w:t>
      </w:r>
      <w:r>
        <w:rPr>
          <w:rFonts w:ascii="Times New Roman" w:hAnsi="Times New Roman"/>
        </w:rPr>
        <w:t xml:space="preserve"> </w:t>
      </w:r>
      <w:r w:rsidRPr="00DF1AAB">
        <w:rPr>
          <w:rFonts w:ascii="Times New Roman" w:hAnsi="Times New Roman"/>
        </w:rPr>
        <w:t>blows. In December 1858 the state of Missouri and the federal government offered</w:t>
      </w:r>
      <w:r>
        <w:rPr>
          <w:rFonts w:ascii="Times New Roman" w:hAnsi="Times New Roman"/>
        </w:rPr>
        <w:t xml:space="preserve"> </w:t>
      </w:r>
      <w:r w:rsidRPr="00DF1AAB">
        <w:rPr>
          <w:rFonts w:ascii="Times New Roman" w:hAnsi="Times New Roman"/>
        </w:rPr>
        <w:t>a reward for Brown's capture because he was the chief suspect in yet another»</w:t>
      </w:r>
      <w:r>
        <w:rPr>
          <w:rFonts w:ascii="Times New Roman" w:hAnsi="Times New Roman"/>
        </w:rPr>
        <w:t xml:space="preserve"> </w:t>
      </w:r>
      <w:r w:rsidRPr="00DF1AAB">
        <w:rPr>
          <w:rFonts w:ascii="Times New Roman" w:hAnsi="Times New Roman"/>
        </w:rPr>
        <w:t>criminal homicide. Finally Brown's criminal activities culminated in the seizure</w:t>
      </w:r>
      <w:r>
        <w:rPr>
          <w:rFonts w:ascii="Times New Roman" w:hAnsi="Times New Roman"/>
        </w:rPr>
        <w:t xml:space="preserve"> </w:t>
      </w:r>
      <w:r w:rsidRPr="00DF1AAB">
        <w:rPr>
          <w:rFonts w:ascii="Times New Roman" w:hAnsi="Times New Roman"/>
        </w:rPr>
        <w:t>of the federal armory at Harpers Ferry on Octo</w:t>
      </w:r>
      <w:r>
        <w:rPr>
          <w:rFonts w:ascii="Times New Roman" w:hAnsi="Times New Roman"/>
        </w:rPr>
        <w:t xml:space="preserve">ber 16, 1859. A company of U.S. </w:t>
      </w:r>
      <w:r w:rsidRPr="00DF1AAB">
        <w:rPr>
          <w:rFonts w:ascii="Times New Roman" w:hAnsi="Times New Roman"/>
        </w:rPr>
        <w:t>Marines captured him the following day, and history records his execution less</w:t>
      </w:r>
      <w:r>
        <w:rPr>
          <w:rFonts w:ascii="Times New Roman" w:hAnsi="Times New Roman"/>
        </w:rPr>
        <w:t xml:space="preserve"> than fi</w:t>
      </w:r>
      <w:r w:rsidRPr="00DF1AAB">
        <w:rPr>
          <w:rFonts w:ascii="Times New Roman" w:hAnsi="Times New Roman"/>
        </w:rPr>
        <w:t>fty days after his attack against the armory.</w:t>
      </w:r>
    </w:p>
    <w:p w:rsidR="00945070" w:rsidRPr="00DF1AAB" w:rsidRDefault="00945070" w:rsidP="00945070">
      <w:pPr>
        <w:ind w:right="360"/>
        <w:rPr>
          <w:rFonts w:ascii="Times New Roman" w:hAnsi="Times New Roman"/>
        </w:rPr>
      </w:pPr>
    </w:p>
    <w:p w:rsidR="00945070" w:rsidRPr="00DF1AAB" w:rsidRDefault="00945070" w:rsidP="00945070">
      <w:pPr>
        <w:ind w:right="360"/>
        <w:rPr>
          <w:rFonts w:ascii="Times New Roman" w:hAnsi="Times New Roman"/>
        </w:rPr>
      </w:pPr>
      <w:r w:rsidRPr="00DF1AAB">
        <w:rPr>
          <w:rFonts w:ascii="Times New Roman" w:hAnsi="Times New Roman"/>
        </w:rPr>
        <w:t>The question of whether John Brown was indeed a terrorist must be based</w:t>
      </w:r>
      <w:r>
        <w:rPr>
          <w:rFonts w:ascii="Times New Roman" w:hAnsi="Times New Roman"/>
        </w:rPr>
        <w:t xml:space="preserve"> on a definitional standard that defi</w:t>
      </w:r>
      <w:r w:rsidRPr="00DF1AAB">
        <w:rPr>
          <w:rFonts w:ascii="Times New Roman" w:hAnsi="Times New Roman"/>
        </w:rPr>
        <w:t>es emotional or mythical distortion. The</w:t>
      </w:r>
      <w:r>
        <w:rPr>
          <w:rFonts w:ascii="Times New Roman" w:hAnsi="Times New Roman"/>
        </w:rPr>
        <w:t xml:space="preserve"> </w:t>
      </w:r>
      <w:r w:rsidRPr="00DF1AAB">
        <w:rPr>
          <w:rFonts w:ascii="Times New Roman" w:hAnsi="Times New Roman"/>
        </w:rPr>
        <w:t>linkage of Brown's cause to the horrors of slavery circumvents the true nature</w:t>
      </w:r>
      <w:r>
        <w:rPr>
          <w:rFonts w:ascii="Times New Roman" w:hAnsi="Times New Roman"/>
        </w:rPr>
        <w:t xml:space="preserve"> </w:t>
      </w:r>
      <w:r w:rsidRPr="00DF1AAB">
        <w:rPr>
          <w:rFonts w:ascii="Times New Roman" w:hAnsi="Times New Roman"/>
        </w:rPr>
        <w:t>of the man and of his crimes. According to Albert Parry, author of a best-selling</w:t>
      </w:r>
      <w:r>
        <w:rPr>
          <w:rFonts w:ascii="Times New Roman" w:hAnsi="Times New Roman"/>
        </w:rPr>
        <w:t xml:space="preserve"> </w:t>
      </w:r>
      <w:r w:rsidRPr="00DF1AAB">
        <w:rPr>
          <w:rFonts w:ascii="Times New Roman" w:hAnsi="Times New Roman"/>
        </w:rPr>
        <w:t>work on the history of terror and revolutionary violence, terrorists and those</w:t>
      </w:r>
      <w:r>
        <w:rPr>
          <w:rFonts w:ascii="Times New Roman" w:hAnsi="Times New Roman"/>
        </w:rPr>
        <w:t xml:space="preserve"> </w:t>
      </w:r>
      <w:r w:rsidRPr="00DF1AAB">
        <w:rPr>
          <w:rFonts w:ascii="Times New Roman" w:hAnsi="Times New Roman"/>
        </w:rPr>
        <w:t>who study them offer innumerable explanations of their violence; yet their</w:t>
      </w:r>
      <w:r>
        <w:rPr>
          <w:rFonts w:ascii="Times New Roman" w:hAnsi="Times New Roman"/>
        </w:rPr>
        <w:t xml:space="preserve"> </w:t>
      </w:r>
      <w:r w:rsidRPr="00DF1AAB">
        <w:rPr>
          <w:rFonts w:ascii="Times New Roman" w:hAnsi="Times New Roman"/>
        </w:rPr>
        <w:t>motivations can be compacted into three main concepts:</w:t>
      </w:r>
    </w:p>
    <w:p w:rsidR="00945070" w:rsidRPr="00DF1AAB" w:rsidRDefault="00945070" w:rsidP="00945070">
      <w:pPr>
        <w:ind w:right="360"/>
        <w:rPr>
          <w:rFonts w:ascii="Times New Roman" w:hAnsi="Times New Roman"/>
        </w:rPr>
      </w:pPr>
    </w:p>
    <w:p w:rsidR="00945070" w:rsidRPr="00DF1AAB" w:rsidRDefault="00945070" w:rsidP="00945070">
      <w:pPr>
        <w:ind w:right="360"/>
        <w:rPr>
          <w:rFonts w:ascii="Times New Roman" w:hAnsi="Times New Roman"/>
        </w:rPr>
      </w:pPr>
      <w:r w:rsidRPr="00DF1AAB">
        <w:rPr>
          <w:rFonts w:ascii="Times New Roman" w:hAnsi="Times New Roman"/>
        </w:rPr>
        <w:t>1. Society is sick and cannot be cured by half measures of reform.</w:t>
      </w:r>
    </w:p>
    <w:p w:rsidR="00945070" w:rsidRPr="00DF1AAB" w:rsidRDefault="00945070" w:rsidP="00945070">
      <w:pPr>
        <w:ind w:right="360"/>
        <w:rPr>
          <w:rFonts w:ascii="Times New Roman" w:hAnsi="Times New Roman"/>
        </w:rPr>
      </w:pPr>
      <w:r w:rsidRPr="00DF1AAB">
        <w:rPr>
          <w:rFonts w:ascii="Times New Roman" w:hAnsi="Times New Roman"/>
        </w:rPr>
        <w:t>2. The state is in itself violent and can be countered and overcome only</w:t>
      </w:r>
      <w:r>
        <w:rPr>
          <w:rFonts w:ascii="Times New Roman" w:hAnsi="Times New Roman"/>
        </w:rPr>
        <w:t xml:space="preserve"> </w:t>
      </w:r>
      <w:r w:rsidRPr="00DF1AAB">
        <w:rPr>
          <w:rFonts w:ascii="Times New Roman" w:hAnsi="Times New Roman"/>
        </w:rPr>
        <w:t>by violence.</w:t>
      </w:r>
    </w:p>
    <w:p w:rsidR="00945070" w:rsidRPr="00DF1AAB" w:rsidRDefault="00945070" w:rsidP="00945070">
      <w:pPr>
        <w:ind w:right="360"/>
        <w:rPr>
          <w:rFonts w:ascii="Times New Roman" w:hAnsi="Times New Roman"/>
        </w:rPr>
      </w:pPr>
      <w:r w:rsidRPr="00DF1AAB">
        <w:rPr>
          <w:rFonts w:ascii="Times New Roman" w:hAnsi="Times New Roman"/>
        </w:rPr>
        <w:t>3. The tru</w:t>
      </w:r>
      <w:r>
        <w:rPr>
          <w:rFonts w:ascii="Times New Roman" w:hAnsi="Times New Roman"/>
        </w:rPr>
        <w:t>th of the terrorist cause justifi</w:t>
      </w:r>
      <w:r w:rsidRPr="00DF1AAB">
        <w:rPr>
          <w:rFonts w:ascii="Times New Roman" w:hAnsi="Times New Roman"/>
        </w:rPr>
        <w:t>es any action that supports it.</w:t>
      </w:r>
      <w:r>
        <w:rPr>
          <w:rFonts w:ascii="Times New Roman" w:hAnsi="Times New Roman"/>
        </w:rPr>
        <w:t xml:space="preserve">  </w:t>
      </w:r>
      <w:r w:rsidRPr="00DF1AAB">
        <w:rPr>
          <w:rFonts w:ascii="Times New Roman" w:hAnsi="Times New Roman"/>
        </w:rPr>
        <w:t>While some terrorists recognize no moral law, others have their own</w:t>
      </w:r>
      <w:r>
        <w:rPr>
          <w:rFonts w:ascii="Times New Roman" w:hAnsi="Times New Roman"/>
        </w:rPr>
        <w:t xml:space="preserve"> </w:t>
      </w:r>
      <w:r w:rsidRPr="00DF1AAB">
        <w:rPr>
          <w:rFonts w:ascii="Times New Roman" w:hAnsi="Times New Roman"/>
        </w:rPr>
        <w:t>"higher" morality.</w:t>
      </w:r>
    </w:p>
    <w:p w:rsidR="00945070" w:rsidRPr="00DF1AAB" w:rsidRDefault="00945070" w:rsidP="00945070">
      <w:pPr>
        <w:ind w:right="360"/>
        <w:rPr>
          <w:rFonts w:ascii="Times New Roman" w:hAnsi="Times New Roman"/>
        </w:rPr>
      </w:pPr>
    </w:p>
    <w:p w:rsidR="00945070" w:rsidRPr="00DF1AAB" w:rsidRDefault="00945070" w:rsidP="00945070">
      <w:pPr>
        <w:ind w:right="360"/>
        <w:rPr>
          <w:rFonts w:ascii="Times New Roman" w:hAnsi="Times New Roman"/>
        </w:rPr>
      </w:pPr>
      <w:r w:rsidRPr="00DF1AAB">
        <w:rPr>
          <w:rFonts w:ascii="Times New Roman" w:hAnsi="Times New Roman"/>
        </w:rPr>
        <w:lastRenderedPageBreak/>
        <w:t>Comparing John Brown's actions to the</w:t>
      </w:r>
      <w:r>
        <w:rPr>
          <w:rFonts w:ascii="Times New Roman" w:hAnsi="Times New Roman"/>
        </w:rPr>
        <w:t>se criteria produces an inescap</w:t>
      </w:r>
      <w:r w:rsidRPr="00DF1AAB">
        <w:rPr>
          <w:rFonts w:ascii="Times New Roman" w:hAnsi="Times New Roman"/>
        </w:rPr>
        <w:t>able match. On many occasions Brown expressed his solid belief that society,</w:t>
      </w:r>
      <w:r>
        <w:rPr>
          <w:rFonts w:ascii="Times New Roman" w:hAnsi="Times New Roman"/>
        </w:rPr>
        <w:t xml:space="preserve"> </w:t>
      </w:r>
      <w:r w:rsidRPr="00DF1AAB">
        <w:rPr>
          <w:rFonts w:ascii="Times New Roman" w:hAnsi="Times New Roman"/>
        </w:rPr>
        <w:t>particularly a society that would embrace slavery, was sick beyond its own</w:t>
      </w:r>
      <w:r>
        <w:rPr>
          <w:rFonts w:ascii="Times New Roman" w:hAnsi="Times New Roman"/>
        </w:rPr>
        <w:t xml:space="preserve"> </w:t>
      </w:r>
      <w:r w:rsidRPr="00DF1AAB">
        <w:rPr>
          <w:rFonts w:ascii="Times New Roman" w:hAnsi="Times New Roman"/>
        </w:rPr>
        <w:t>cure. Brown had clearly given up on public policy reforms or legal remedies</w:t>
      </w:r>
      <w:r>
        <w:rPr>
          <w:rFonts w:ascii="Times New Roman" w:hAnsi="Times New Roman"/>
        </w:rPr>
        <w:t xml:space="preserve"> </w:t>
      </w:r>
      <w:r w:rsidRPr="00DF1AAB">
        <w:rPr>
          <w:rFonts w:ascii="Times New Roman" w:hAnsi="Times New Roman"/>
        </w:rPr>
        <w:t>regarding slavery when he drafted his own constitution</w:t>
      </w:r>
      <w:r>
        <w:rPr>
          <w:rFonts w:ascii="Times New Roman" w:hAnsi="Times New Roman"/>
        </w:rPr>
        <w:t xml:space="preserve"> for the benefi</w:t>
      </w:r>
      <w:r w:rsidRPr="00DF1AAB">
        <w:rPr>
          <w:rFonts w:ascii="Times New Roman" w:hAnsi="Times New Roman"/>
        </w:rPr>
        <w:t>t of his</w:t>
      </w:r>
      <w:r>
        <w:rPr>
          <w:rFonts w:ascii="Times New Roman" w:hAnsi="Times New Roman"/>
        </w:rPr>
        <w:t xml:space="preserve"> </w:t>
      </w:r>
      <w:r w:rsidRPr="00DF1AAB">
        <w:rPr>
          <w:rFonts w:ascii="Times New Roman" w:hAnsi="Times New Roman"/>
        </w:rPr>
        <w:t>followe</w:t>
      </w:r>
      <w:r>
        <w:rPr>
          <w:rFonts w:ascii="Times New Roman" w:hAnsi="Times New Roman"/>
        </w:rPr>
        <w:t>rs. The document attempts to define his justifi</w:t>
      </w:r>
      <w:r w:rsidRPr="00DF1AAB">
        <w:rPr>
          <w:rFonts w:ascii="Times New Roman" w:hAnsi="Times New Roman"/>
        </w:rPr>
        <w:t>cations for the upcoming</w:t>
      </w:r>
      <w:r>
        <w:rPr>
          <w:rFonts w:ascii="Times New Roman" w:hAnsi="Times New Roman"/>
        </w:rPr>
        <w:t xml:space="preserve"> </w:t>
      </w:r>
      <w:r w:rsidRPr="00DF1AAB">
        <w:rPr>
          <w:rFonts w:ascii="Times New Roman" w:hAnsi="Times New Roman"/>
        </w:rPr>
        <w:t>attack at Harpers Ferry and utterly rejects the legal and moral foundation of the</w:t>
      </w:r>
      <w:r>
        <w:rPr>
          <w:rFonts w:ascii="Times New Roman" w:hAnsi="Times New Roman"/>
        </w:rPr>
        <w:t xml:space="preserve"> US</w:t>
      </w:r>
      <w:r w:rsidRPr="00DF1AAB">
        <w:rPr>
          <w:rFonts w:ascii="Times New Roman" w:hAnsi="Times New Roman"/>
        </w:rPr>
        <w:t xml:space="preserve">: "Therefore, </w:t>
      </w:r>
      <w:r>
        <w:rPr>
          <w:rFonts w:ascii="Times New Roman" w:hAnsi="Times New Roman"/>
        </w:rPr>
        <w:t>we citizens of the US</w:t>
      </w:r>
      <w:r w:rsidRPr="00DF1AAB">
        <w:rPr>
          <w:rFonts w:ascii="Times New Roman" w:hAnsi="Times New Roman"/>
        </w:rPr>
        <w:t xml:space="preserve"> and the Oppressed</w:t>
      </w:r>
      <w:r>
        <w:rPr>
          <w:rFonts w:ascii="Times New Roman" w:hAnsi="Times New Roman"/>
        </w:rPr>
        <w:t xml:space="preserve"> </w:t>
      </w:r>
      <w:r w:rsidRPr="00DF1AAB">
        <w:rPr>
          <w:rFonts w:ascii="Times New Roman" w:hAnsi="Times New Roman"/>
        </w:rPr>
        <w:t>People, who by a Recent Decision of the Supreme Court are declared to have no</w:t>
      </w:r>
      <w:r>
        <w:rPr>
          <w:rFonts w:ascii="Times New Roman" w:hAnsi="Times New Roman"/>
        </w:rPr>
        <w:t xml:space="preserve"> </w:t>
      </w:r>
      <w:r w:rsidRPr="00DF1AAB">
        <w:rPr>
          <w:rFonts w:ascii="Times New Roman" w:hAnsi="Times New Roman"/>
        </w:rPr>
        <w:t>rights which the white man is bound to respect; together with all other people</w:t>
      </w:r>
      <w:r>
        <w:rPr>
          <w:rFonts w:ascii="Times New Roman" w:hAnsi="Times New Roman"/>
        </w:rPr>
        <w:t xml:space="preserve"> </w:t>
      </w:r>
      <w:r w:rsidRPr="00DF1AAB">
        <w:rPr>
          <w:rFonts w:ascii="Times New Roman" w:hAnsi="Times New Roman"/>
        </w:rPr>
        <w:t>regarded by the laws thereof, do for the time being, ordain and establish for</w:t>
      </w:r>
      <w:r>
        <w:rPr>
          <w:rFonts w:ascii="Times New Roman" w:hAnsi="Times New Roman"/>
        </w:rPr>
        <w:t xml:space="preserve"> </w:t>
      </w:r>
      <w:r w:rsidRPr="00DF1AAB">
        <w:rPr>
          <w:rFonts w:ascii="Times New Roman" w:hAnsi="Times New Roman"/>
        </w:rPr>
        <w:t>ourselves the following provisional constitution and ordinances, the better to</w:t>
      </w:r>
      <w:r>
        <w:rPr>
          <w:rFonts w:ascii="Times New Roman" w:hAnsi="Times New Roman"/>
        </w:rPr>
        <w:t xml:space="preserve"> </w:t>
      </w:r>
      <w:r w:rsidRPr="00DF1AAB">
        <w:rPr>
          <w:rFonts w:ascii="Times New Roman" w:hAnsi="Times New Roman"/>
        </w:rPr>
        <w:t>protect our persons, property, lives, and liberties: and to govern our actions."</w:t>
      </w:r>
      <w:r>
        <w:rPr>
          <w:rFonts w:ascii="Times New Roman" w:hAnsi="Times New Roman"/>
        </w:rPr>
        <w:t xml:space="preserve"> </w:t>
      </w:r>
      <w:r w:rsidRPr="00DF1AAB">
        <w:rPr>
          <w:rFonts w:ascii="Times New Roman" w:hAnsi="Times New Roman"/>
        </w:rPr>
        <w:t>As to the terroristic belief that violent government can only be over-</w:t>
      </w:r>
      <w:r>
        <w:rPr>
          <w:rFonts w:ascii="Times New Roman" w:hAnsi="Times New Roman"/>
        </w:rPr>
        <w:t xml:space="preserve"> </w:t>
      </w:r>
      <w:r w:rsidRPr="00DF1AAB">
        <w:rPr>
          <w:rFonts w:ascii="Times New Roman" w:hAnsi="Times New Roman"/>
        </w:rPr>
        <w:t>come by violence, Brown's convictions were preserved for posterity by a note</w:t>
      </w:r>
      <w:r>
        <w:rPr>
          <w:rFonts w:ascii="Times New Roman" w:hAnsi="Times New Roman"/>
        </w:rPr>
        <w:t xml:space="preserve"> </w:t>
      </w:r>
      <w:r w:rsidRPr="00DF1AAB">
        <w:rPr>
          <w:rFonts w:ascii="Times New Roman" w:hAnsi="Times New Roman"/>
        </w:rPr>
        <w:t>he handed to a jailer while being led to the gallows: "I John Brown am now</w:t>
      </w:r>
      <w:r>
        <w:rPr>
          <w:rFonts w:ascii="Times New Roman" w:hAnsi="Times New Roman"/>
        </w:rPr>
        <w:t xml:space="preserve"> </w:t>
      </w:r>
      <w:r w:rsidRPr="00DF1AAB">
        <w:rPr>
          <w:rFonts w:ascii="Times New Roman" w:hAnsi="Times New Roman"/>
        </w:rPr>
        <w:t>quite certain that the crimes of this guilty land: will never be purged away; but</w:t>
      </w:r>
      <w:r>
        <w:rPr>
          <w:rFonts w:ascii="Times New Roman" w:hAnsi="Times New Roman"/>
        </w:rPr>
        <w:t xml:space="preserve"> </w:t>
      </w:r>
      <w:r w:rsidRPr="00DF1AAB">
        <w:rPr>
          <w:rFonts w:ascii="Times New Roman" w:hAnsi="Times New Roman"/>
        </w:rPr>
        <w:t>with Blood</w:t>
      </w:r>
      <w:r>
        <w:rPr>
          <w:rFonts w:ascii="Times New Roman" w:hAnsi="Times New Roman"/>
        </w:rPr>
        <w:t>.”</w:t>
      </w:r>
    </w:p>
    <w:p w:rsidR="00945070" w:rsidRPr="00DF1AAB" w:rsidRDefault="00945070" w:rsidP="00945070">
      <w:pPr>
        <w:ind w:right="360"/>
        <w:rPr>
          <w:rFonts w:ascii="Times New Roman" w:hAnsi="Times New Roman"/>
        </w:rPr>
      </w:pPr>
    </w:p>
    <w:p w:rsidR="00945070" w:rsidRPr="00DF1AAB" w:rsidRDefault="00945070" w:rsidP="00945070">
      <w:pPr>
        <w:ind w:right="360"/>
        <w:rPr>
          <w:rFonts w:ascii="Times New Roman" w:hAnsi="Times New Roman"/>
        </w:rPr>
      </w:pPr>
      <w:r w:rsidRPr="00DF1AAB">
        <w:rPr>
          <w:rFonts w:ascii="Times New Roman" w:hAnsi="Times New Roman"/>
        </w:rPr>
        <w:t>With similar conformity, Brown's beliefs and actions demonstrated his</w:t>
      </w:r>
      <w:r>
        <w:rPr>
          <w:rFonts w:ascii="Times New Roman" w:hAnsi="Times New Roman"/>
        </w:rPr>
        <w:t xml:space="preserve"> </w:t>
      </w:r>
      <w:r w:rsidRPr="00DF1AAB">
        <w:rPr>
          <w:rFonts w:ascii="Times New Roman" w:hAnsi="Times New Roman"/>
        </w:rPr>
        <w:t>rigid "higher" morality, which served to justify numerous crimes, including</w:t>
      </w:r>
      <w:r>
        <w:rPr>
          <w:rFonts w:ascii="Times New Roman" w:hAnsi="Times New Roman"/>
        </w:rPr>
        <w:t xml:space="preserve"> </w:t>
      </w:r>
      <w:r w:rsidRPr="00DF1AAB">
        <w:rPr>
          <w:rFonts w:ascii="Times New Roman" w:hAnsi="Times New Roman"/>
        </w:rPr>
        <w:t>multiple homicides. As described by historian Stephen Oates, “Brown knew the</w:t>
      </w:r>
      <w:r>
        <w:rPr>
          <w:rFonts w:ascii="Times New Roman" w:hAnsi="Times New Roman"/>
        </w:rPr>
        <w:t xml:space="preserve"> </w:t>
      </w:r>
      <w:r w:rsidRPr="00DF1AAB">
        <w:rPr>
          <w:rFonts w:ascii="Times New Roman" w:hAnsi="Times New Roman"/>
        </w:rPr>
        <w:t>Missourians would come after him . . . yet he was not afraid of the consequences</w:t>
      </w:r>
      <w:r>
        <w:rPr>
          <w:rFonts w:ascii="Times New Roman" w:hAnsi="Times New Roman"/>
        </w:rPr>
        <w:t xml:space="preserve"> </w:t>
      </w:r>
      <w:r w:rsidRPr="00DF1AAB">
        <w:rPr>
          <w:rFonts w:ascii="Times New Roman" w:hAnsi="Times New Roman"/>
        </w:rPr>
        <w:t>for God would keep and deliver him: God alone was his judge. Now that the work</w:t>
      </w:r>
      <w:r>
        <w:rPr>
          <w:rFonts w:ascii="Times New Roman" w:hAnsi="Times New Roman"/>
        </w:rPr>
        <w:t xml:space="preserve"> </w:t>
      </w:r>
      <w:r w:rsidRPr="00DF1AAB">
        <w:rPr>
          <w:rFonts w:ascii="Times New Roman" w:hAnsi="Times New Roman"/>
        </w:rPr>
        <w:t>was done, he believed that he had been guided by a just and wrathful God."</w:t>
      </w:r>
    </w:p>
    <w:p w:rsidR="00945070" w:rsidRPr="00DF1AAB" w:rsidRDefault="00945070" w:rsidP="00945070">
      <w:pPr>
        <w:ind w:right="360"/>
        <w:rPr>
          <w:rFonts w:ascii="Times New Roman" w:hAnsi="Times New Roman"/>
        </w:rPr>
      </w:pPr>
    </w:p>
    <w:p w:rsidR="00945070" w:rsidRPr="00DF1AAB" w:rsidRDefault="00945070" w:rsidP="00945070">
      <w:pPr>
        <w:ind w:right="360"/>
        <w:rPr>
          <w:rFonts w:ascii="Times New Roman" w:hAnsi="Times New Roman"/>
        </w:rPr>
      </w:pPr>
      <w:r w:rsidRPr="00DF1AAB">
        <w:rPr>
          <w:rFonts w:ascii="Times New Roman" w:hAnsi="Times New Roman"/>
        </w:rPr>
        <w:t>Brown's d</w:t>
      </w:r>
      <w:r>
        <w:rPr>
          <w:rFonts w:ascii="Times New Roman" w:hAnsi="Times New Roman"/>
        </w:rPr>
        <w:t>eeds conform to contemporary defi</w:t>
      </w:r>
      <w:r w:rsidRPr="00DF1AAB">
        <w:rPr>
          <w:rFonts w:ascii="Times New Roman" w:hAnsi="Times New Roman"/>
        </w:rPr>
        <w:t>nitions of terrorism, and his</w:t>
      </w:r>
      <w:r>
        <w:rPr>
          <w:rFonts w:ascii="Times New Roman" w:hAnsi="Times New Roman"/>
        </w:rPr>
        <w:t xml:space="preserve"> </w:t>
      </w:r>
      <w:r w:rsidRPr="00DF1AAB">
        <w:rPr>
          <w:rFonts w:ascii="Times New Roman" w:hAnsi="Times New Roman"/>
        </w:rPr>
        <w:t>psychological predispositions are consistent with the terrorist model. As observed</w:t>
      </w:r>
      <w:r>
        <w:rPr>
          <w:rFonts w:ascii="Times New Roman" w:hAnsi="Times New Roman"/>
        </w:rPr>
        <w:t xml:space="preserve"> </w:t>
      </w:r>
      <w:r w:rsidRPr="00DF1AAB">
        <w:rPr>
          <w:rFonts w:ascii="Times New Roman" w:hAnsi="Times New Roman"/>
        </w:rPr>
        <w:t>by David Hubbard, founder of the Aberrant Behavior Center and psychiatric consultant to the Federal Bureau of Prisons, the actio</w:t>
      </w:r>
      <w:r>
        <w:rPr>
          <w:rFonts w:ascii="Times New Roman" w:hAnsi="Times New Roman"/>
        </w:rPr>
        <w:t>ns and personality of the terror</w:t>
      </w:r>
      <w:r w:rsidRPr="00DF1AAB">
        <w:rPr>
          <w:rFonts w:ascii="Times New Roman" w:hAnsi="Times New Roman"/>
        </w:rPr>
        <w:t>ist are not "merely bizarre and</w:t>
      </w:r>
      <w:r>
        <w:rPr>
          <w:rFonts w:ascii="Times New Roman" w:hAnsi="Times New Roman"/>
        </w:rPr>
        <w:t xml:space="preserve"> willfully antisocial; but a refl</w:t>
      </w:r>
      <w:r w:rsidRPr="00DF1AAB">
        <w:rPr>
          <w:rFonts w:ascii="Times New Roman" w:hAnsi="Times New Roman"/>
        </w:rPr>
        <w:t>ection of deep-seated</w:t>
      </w:r>
      <w:r>
        <w:rPr>
          <w:rFonts w:ascii="Times New Roman" w:hAnsi="Times New Roman"/>
        </w:rPr>
        <w:t xml:space="preserve"> </w:t>
      </w:r>
      <w:r w:rsidRPr="00DF1AAB">
        <w:rPr>
          <w:rFonts w:ascii="Times New Roman" w:hAnsi="Times New Roman"/>
        </w:rPr>
        <w:t>personal and cultural pathologies." Such behavioral pathology is commonly</w:t>
      </w:r>
      <w:r>
        <w:rPr>
          <w:rFonts w:ascii="Times New Roman" w:hAnsi="Times New Roman"/>
        </w:rPr>
        <w:t xml:space="preserve"> </w:t>
      </w:r>
      <w:r w:rsidRPr="00DF1AAB">
        <w:rPr>
          <w:rFonts w:ascii="Times New Roman" w:hAnsi="Times New Roman"/>
        </w:rPr>
        <w:t>linked to the psychopathic personality or, less frequently, to some form of paranoia. Virtually unknown to mental health authorities during Brown's lifetime,</w:t>
      </w:r>
      <w:r>
        <w:rPr>
          <w:rFonts w:ascii="Times New Roman" w:hAnsi="Times New Roman"/>
        </w:rPr>
        <w:t xml:space="preserve"> </w:t>
      </w:r>
      <w:r w:rsidRPr="00DF1AAB">
        <w:rPr>
          <w:rFonts w:ascii="Times New Roman" w:hAnsi="Times New Roman"/>
        </w:rPr>
        <w:t>the psychopathic personality is currently consi</w:t>
      </w:r>
      <w:r>
        <w:rPr>
          <w:rFonts w:ascii="Times New Roman" w:hAnsi="Times New Roman"/>
        </w:rPr>
        <w:t>dered a relatively common crimi</w:t>
      </w:r>
      <w:r w:rsidRPr="00DF1AAB">
        <w:rPr>
          <w:rFonts w:ascii="Times New Roman" w:hAnsi="Times New Roman"/>
        </w:rPr>
        <w:t>nal mental abnormality among violent offenders. Although p</w:t>
      </w:r>
      <w:r>
        <w:rPr>
          <w:rFonts w:ascii="Times New Roman" w:hAnsi="Times New Roman"/>
        </w:rPr>
        <w:t>sychopathic crimi</w:t>
      </w:r>
      <w:r w:rsidRPr="00DF1AAB">
        <w:rPr>
          <w:rFonts w:ascii="Times New Roman" w:hAnsi="Times New Roman"/>
        </w:rPr>
        <w:t>nals account for a small percentage of overall lawbreakers, psychologist William</w:t>
      </w:r>
      <w:r>
        <w:rPr>
          <w:rFonts w:ascii="Times New Roman" w:hAnsi="Times New Roman"/>
        </w:rPr>
        <w:t xml:space="preserve"> </w:t>
      </w:r>
      <w:r w:rsidRPr="00DF1AAB">
        <w:rPr>
          <w:rFonts w:ascii="Times New Roman" w:hAnsi="Times New Roman"/>
        </w:rPr>
        <w:t>McCord notes that they commit a disproportionate percentage of violent crime.</w:t>
      </w:r>
      <w:r>
        <w:rPr>
          <w:rFonts w:ascii="Times New Roman" w:hAnsi="Times New Roman"/>
        </w:rPr>
        <w:t xml:space="preserve">  </w:t>
      </w:r>
      <w:r w:rsidRPr="00DF1AAB">
        <w:rPr>
          <w:rFonts w:ascii="Times New Roman" w:hAnsi="Times New Roman"/>
        </w:rPr>
        <w:t>While psychopaths may be encountered within any violent criminal typology,</w:t>
      </w:r>
      <w:r>
        <w:rPr>
          <w:rFonts w:ascii="Times New Roman" w:hAnsi="Times New Roman"/>
        </w:rPr>
        <w:t xml:space="preserve"> </w:t>
      </w:r>
      <w:r w:rsidRPr="00DF1AAB">
        <w:rPr>
          <w:rFonts w:ascii="Times New Roman" w:hAnsi="Times New Roman"/>
        </w:rPr>
        <w:t xml:space="preserve">they appear to be particularly well represented </w:t>
      </w:r>
      <w:r>
        <w:rPr>
          <w:rFonts w:ascii="Times New Roman" w:hAnsi="Times New Roman"/>
        </w:rPr>
        <w:t>in various crimes of serial violence, confi</w:t>
      </w:r>
      <w:r w:rsidRPr="00DF1AAB">
        <w:rPr>
          <w:rFonts w:ascii="Times New Roman" w:hAnsi="Times New Roman"/>
        </w:rPr>
        <w:t>dence fraud, and terrorism.</w:t>
      </w:r>
    </w:p>
    <w:p w:rsidR="00945070" w:rsidRPr="00DF1AAB" w:rsidRDefault="00945070" w:rsidP="00945070">
      <w:pPr>
        <w:ind w:right="360"/>
        <w:rPr>
          <w:rFonts w:ascii="Times New Roman" w:hAnsi="Times New Roman"/>
        </w:rPr>
      </w:pPr>
    </w:p>
    <w:p w:rsidR="00945070" w:rsidRPr="00DF1AAB" w:rsidRDefault="00945070" w:rsidP="00945070">
      <w:pPr>
        <w:ind w:right="360"/>
        <w:rPr>
          <w:rFonts w:ascii="Times New Roman" w:hAnsi="Times New Roman"/>
        </w:rPr>
      </w:pPr>
      <w:r w:rsidRPr="00DF1AAB">
        <w:rPr>
          <w:rFonts w:ascii="Times New Roman" w:hAnsi="Times New Roman"/>
        </w:rPr>
        <w:t>John</w:t>
      </w:r>
      <w:r>
        <w:rPr>
          <w:rFonts w:ascii="Times New Roman" w:hAnsi="Times New Roman"/>
        </w:rPr>
        <w:t xml:space="preserve"> Brown demonstrated this</w:t>
      </w:r>
      <w:r w:rsidRPr="00DF1AAB">
        <w:rPr>
          <w:rFonts w:ascii="Times New Roman" w:hAnsi="Times New Roman"/>
        </w:rPr>
        <w:t xml:space="preserve"> guilt-fr</w:t>
      </w:r>
      <w:r>
        <w:rPr>
          <w:rFonts w:ascii="Times New Roman" w:hAnsi="Times New Roman"/>
        </w:rPr>
        <w:t xml:space="preserve">ee conscience on many occasions; </w:t>
      </w:r>
      <w:r w:rsidRPr="00DF1AAB">
        <w:rPr>
          <w:rFonts w:ascii="Times New Roman" w:hAnsi="Times New Roman"/>
        </w:rPr>
        <w:t xml:space="preserve"> his calculating</w:t>
      </w:r>
      <w:r>
        <w:rPr>
          <w:rFonts w:ascii="Times New Roman" w:hAnsi="Times New Roman"/>
        </w:rPr>
        <w:t xml:space="preserve"> </w:t>
      </w:r>
      <w:r w:rsidRPr="00DF1AAB">
        <w:rPr>
          <w:rFonts w:ascii="Times New Roman" w:hAnsi="Times New Roman"/>
        </w:rPr>
        <w:t>leadership i</w:t>
      </w:r>
      <w:r>
        <w:rPr>
          <w:rFonts w:ascii="Times New Roman" w:hAnsi="Times New Roman"/>
        </w:rPr>
        <w:t>n the kidnapping and murder of fi</w:t>
      </w:r>
      <w:r w:rsidRPr="00DF1AAB">
        <w:rPr>
          <w:rFonts w:ascii="Times New Roman" w:hAnsi="Times New Roman"/>
        </w:rPr>
        <w:t>ve people in Kansas provided</w:t>
      </w:r>
      <w:r>
        <w:rPr>
          <w:rFonts w:ascii="Times New Roman" w:hAnsi="Times New Roman"/>
        </w:rPr>
        <w:t xml:space="preserve"> </w:t>
      </w:r>
      <w:r w:rsidRPr="00DF1AAB">
        <w:rPr>
          <w:rFonts w:ascii="Times New Roman" w:hAnsi="Times New Roman"/>
        </w:rPr>
        <w:t>beyond question his capacity to free himself of normal emotion. On the night</w:t>
      </w:r>
      <w:r>
        <w:rPr>
          <w:rFonts w:ascii="Times New Roman" w:hAnsi="Times New Roman"/>
        </w:rPr>
        <w:t xml:space="preserve"> </w:t>
      </w:r>
      <w:r w:rsidRPr="00DF1AAB">
        <w:rPr>
          <w:rFonts w:ascii="Times New Roman" w:hAnsi="Times New Roman"/>
        </w:rPr>
        <w:t>of May 26, 1856, Brown led a small party of followers to the various cabins</w:t>
      </w:r>
      <w:r>
        <w:rPr>
          <w:rFonts w:ascii="Times New Roman" w:hAnsi="Times New Roman"/>
        </w:rPr>
        <w:t xml:space="preserve"> </w:t>
      </w:r>
      <w:r w:rsidRPr="00DF1AAB">
        <w:rPr>
          <w:rFonts w:ascii="Times New Roman" w:hAnsi="Times New Roman"/>
        </w:rPr>
        <w:t>of his political enemies</w:t>
      </w:r>
      <w:r>
        <w:rPr>
          <w:rFonts w:ascii="Times New Roman" w:hAnsi="Times New Roman"/>
        </w:rPr>
        <w:t xml:space="preserve">.  </w:t>
      </w:r>
      <w:r w:rsidRPr="00DF1AAB">
        <w:rPr>
          <w:rFonts w:ascii="Times New Roman" w:hAnsi="Times New Roman"/>
        </w:rPr>
        <w:t>During what would later be termed the Pottawatomie Massacre, the Brown</w:t>
      </w:r>
      <w:r>
        <w:rPr>
          <w:rFonts w:ascii="Times New Roman" w:hAnsi="Times New Roman"/>
        </w:rPr>
        <w:t xml:space="preserve"> </w:t>
      </w:r>
      <w:r w:rsidRPr="00DF1AAB">
        <w:rPr>
          <w:rFonts w:ascii="Times New Roman" w:hAnsi="Times New Roman"/>
        </w:rPr>
        <w:t>pa</w:t>
      </w:r>
      <w:r>
        <w:rPr>
          <w:rFonts w:ascii="Times New Roman" w:hAnsi="Times New Roman"/>
        </w:rPr>
        <w:t>rty systematically dragged the five unarmed and terrifi</w:t>
      </w:r>
      <w:r w:rsidRPr="00DF1AAB">
        <w:rPr>
          <w:rFonts w:ascii="Times New Roman" w:hAnsi="Times New Roman"/>
        </w:rPr>
        <w:t>ed men from their</w:t>
      </w:r>
      <w:r>
        <w:rPr>
          <w:rFonts w:ascii="Times New Roman" w:hAnsi="Times New Roman"/>
        </w:rPr>
        <w:t xml:space="preserve"> </w:t>
      </w:r>
      <w:r w:rsidRPr="00DF1AAB">
        <w:rPr>
          <w:rFonts w:ascii="Times New Roman" w:hAnsi="Times New Roman"/>
        </w:rPr>
        <w:t>homes and murdered them i</w:t>
      </w:r>
      <w:r>
        <w:rPr>
          <w:rFonts w:ascii="Times New Roman" w:hAnsi="Times New Roman"/>
        </w:rPr>
        <w:t xml:space="preserve">n a frenzy of brutal violence. </w:t>
      </w:r>
      <w:r w:rsidRPr="00DF1AAB">
        <w:rPr>
          <w:rFonts w:ascii="Times New Roman" w:hAnsi="Times New Roman"/>
        </w:rPr>
        <w:t xml:space="preserve"> When later questioned about his</w:t>
      </w:r>
      <w:r>
        <w:rPr>
          <w:rFonts w:ascii="Times New Roman" w:hAnsi="Times New Roman"/>
        </w:rPr>
        <w:t xml:space="preserve"> </w:t>
      </w:r>
      <w:r w:rsidRPr="00DF1AAB">
        <w:rPr>
          <w:rFonts w:ascii="Times New Roman" w:hAnsi="Times New Roman"/>
        </w:rPr>
        <w:t>motives during the Kansas murders, Brown offered</w:t>
      </w:r>
      <w:r>
        <w:rPr>
          <w:rFonts w:ascii="Times New Roman" w:hAnsi="Times New Roman"/>
        </w:rPr>
        <w:t xml:space="preserve"> a classic messianic psycho</w:t>
      </w:r>
      <w:r w:rsidRPr="00DF1AAB">
        <w:rPr>
          <w:rFonts w:ascii="Times New Roman" w:hAnsi="Times New Roman"/>
        </w:rPr>
        <w:t>pathic rationalization. Without a trace of remorse, he stated that the victims</w:t>
      </w:r>
      <w:r>
        <w:rPr>
          <w:rFonts w:ascii="Times New Roman" w:hAnsi="Times New Roman"/>
        </w:rPr>
        <w:t xml:space="preserve"> </w:t>
      </w:r>
      <w:r w:rsidRPr="00DF1AAB">
        <w:rPr>
          <w:rFonts w:ascii="Times New Roman" w:hAnsi="Times New Roman"/>
        </w:rPr>
        <w:t>all deserved to die as they “had committed murder in their hearts already,</w:t>
      </w:r>
      <w:r>
        <w:rPr>
          <w:rFonts w:ascii="Times New Roman" w:hAnsi="Times New Roman"/>
        </w:rPr>
        <w:t xml:space="preserve"> </w:t>
      </w:r>
      <w:r w:rsidRPr="00DF1AAB">
        <w:rPr>
          <w:rFonts w:ascii="Times New Roman" w:hAnsi="Times New Roman"/>
        </w:rPr>
        <w:t>according to the Big Book . . . their killing had been decreed by Almighty God,</w:t>
      </w:r>
      <w:r>
        <w:rPr>
          <w:rFonts w:ascii="Times New Roman" w:hAnsi="Times New Roman"/>
        </w:rPr>
        <w:t xml:space="preserve"> </w:t>
      </w:r>
      <w:r w:rsidRPr="00DF1AAB">
        <w:rPr>
          <w:rFonts w:ascii="Times New Roman" w:hAnsi="Times New Roman"/>
        </w:rPr>
        <w:t>ordained from eternity."</w:t>
      </w:r>
    </w:p>
    <w:p w:rsidR="00945070" w:rsidRPr="00DF1AAB" w:rsidRDefault="00945070" w:rsidP="00945070">
      <w:pPr>
        <w:ind w:right="360"/>
        <w:rPr>
          <w:rFonts w:ascii="Times New Roman" w:hAnsi="Times New Roman"/>
        </w:rPr>
      </w:pPr>
    </w:p>
    <w:p w:rsidR="00945070" w:rsidRPr="00DF1AAB" w:rsidRDefault="00945070" w:rsidP="00945070">
      <w:pPr>
        <w:ind w:right="360"/>
        <w:rPr>
          <w:rFonts w:ascii="Times New Roman" w:hAnsi="Times New Roman"/>
        </w:rPr>
      </w:pPr>
      <w:r w:rsidRPr="00DF1AAB">
        <w:rPr>
          <w:rFonts w:ascii="Times New Roman" w:hAnsi="Times New Roman"/>
        </w:rPr>
        <w:lastRenderedPageBreak/>
        <w:t xml:space="preserve">John Brown does not stand alone in the annals of American-based terrorism. Yet he obviously remains a unique, paradoxical example of a terrorist whom history has often viewed through rose-colored lenses. As opposed to alarm or disgust, the deeds of John Brown have moved some to great literary inspiration, such as Stephen Vincent </w:t>
      </w:r>
      <w:proofErr w:type="spellStart"/>
      <w:r w:rsidRPr="00DF1AAB">
        <w:rPr>
          <w:rFonts w:ascii="Times New Roman" w:hAnsi="Times New Roman"/>
        </w:rPr>
        <w:t>Benét’s</w:t>
      </w:r>
      <w:proofErr w:type="spellEnd"/>
      <w:r w:rsidRPr="00DF1AAB">
        <w:rPr>
          <w:rFonts w:ascii="Times New Roman" w:hAnsi="Times New Roman"/>
        </w:rPr>
        <w:t xml:space="preserve"> epic poem </w:t>
      </w:r>
      <w:r>
        <w:rPr>
          <w:rFonts w:ascii="Times New Roman" w:hAnsi="Times New Roman"/>
          <w:i/>
        </w:rPr>
        <w:t>J</w:t>
      </w:r>
      <w:r w:rsidRPr="00A55373">
        <w:rPr>
          <w:rFonts w:ascii="Times New Roman" w:hAnsi="Times New Roman"/>
          <w:i/>
        </w:rPr>
        <w:t>ohn Brown's Body</w:t>
      </w:r>
      <w:r w:rsidRPr="00DF1AAB">
        <w:rPr>
          <w:rFonts w:ascii="Times New Roman" w:hAnsi="Times New Roman"/>
        </w:rPr>
        <w:t>. Ralph Waldo Emerson, writing shortly before Brown's execution, referred to Brown as "the Saint, whose fate yet hangs in suspense, but whose martyrdom, if it shall be</w:t>
      </w:r>
      <w:r>
        <w:rPr>
          <w:rFonts w:ascii="Times New Roman" w:hAnsi="Times New Roman"/>
        </w:rPr>
        <w:t xml:space="preserve"> </w:t>
      </w:r>
      <w:r w:rsidRPr="00DF1AAB">
        <w:rPr>
          <w:rFonts w:ascii="Times New Roman" w:hAnsi="Times New Roman"/>
        </w:rPr>
        <w:t xml:space="preserve">perfected, will make the gallows glorious like the Cross." </w:t>
      </w:r>
    </w:p>
    <w:p w:rsidR="00945070" w:rsidRPr="00DF1AAB" w:rsidRDefault="00945070" w:rsidP="00945070">
      <w:pPr>
        <w:ind w:right="360"/>
        <w:rPr>
          <w:rFonts w:ascii="Times New Roman" w:hAnsi="Times New Roman"/>
        </w:rPr>
      </w:pPr>
    </w:p>
    <w:p w:rsidR="00945070" w:rsidRPr="00DF1AAB" w:rsidRDefault="00945070" w:rsidP="00945070">
      <w:pPr>
        <w:ind w:right="360"/>
        <w:rPr>
          <w:rFonts w:ascii="Times New Roman" w:hAnsi="Times New Roman"/>
        </w:rPr>
      </w:pPr>
      <w:r w:rsidRPr="00DF1AAB">
        <w:rPr>
          <w:rFonts w:ascii="Times New Roman" w:hAnsi="Times New Roman"/>
        </w:rPr>
        <w:t>In a pragmatic sense, it is doubtful that the heroic legend of John Brown</w:t>
      </w:r>
      <w:r>
        <w:rPr>
          <w:rFonts w:ascii="Times New Roman" w:hAnsi="Times New Roman"/>
        </w:rPr>
        <w:t xml:space="preserve"> </w:t>
      </w:r>
      <w:r w:rsidRPr="00DF1AAB">
        <w:rPr>
          <w:rFonts w:ascii="Times New Roman" w:hAnsi="Times New Roman"/>
        </w:rPr>
        <w:t>will ever include the terrorist truth of his crime</w:t>
      </w:r>
      <w:r>
        <w:rPr>
          <w:rFonts w:ascii="Times New Roman" w:hAnsi="Times New Roman"/>
        </w:rPr>
        <w:t>s. As observed by guerrilla war</w:t>
      </w:r>
      <w:r w:rsidRPr="00DF1AAB">
        <w:rPr>
          <w:rFonts w:ascii="Times New Roman" w:hAnsi="Times New Roman"/>
        </w:rPr>
        <w:t xml:space="preserve">fare essayist Walter </w:t>
      </w:r>
      <w:proofErr w:type="spellStart"/>
      <w:r w:rsidRPr="00DF1AAB">
        <w:rPr>
          <w:rFonts w:ascii="Times New Roman" w:hAnsi="Times New Roman"/>
        </w:rPr>
        <w:t>Laqueur</w:t>
      </w:r>
      <w:proofErr w:type="spellEnd"/>
      <w:r w:rsidRPr="00DF1AAB">
        <w:rPr>
          <w:rFonts w:ascii="Times New Roman" w:hAnsi="Times New Roman"/>
        </w:rPr>
        <w:t>, "terrorism has long exercised a great fascination,</w:t>
      </w:r>
      <w:r>
        <w:rPr>
          <w:rFonts w:ascii="Times New Roman" w:hAnsi="Times New Roman"/>
        </w:rPr>
        <w:t xml:space="preserve"> </w:t>
      </w:r>
      <w:r w:rsidRPr="00DF1AAB">
        <w:rPr>
          <w:rFonts w:ascii="Times New Roman" w:hAnsi="Times New Roman"/>
        </w:rPr>
        <w:t>especially at a safe distance . . . the fa</w:t>
      </w:r>
      <w:r>
        <w:rPr>
          <w:rFonts w:ascii="Times New Roman" w:hAnsi="Times New Roman"/>
        </w:rPr>
        <w:t>scination it exerts and the diffi</w:t>
      </w:r>
      <w:r w:rsidRPr="00DF1AAB">
        <w:rPr>
          <w:rFonts w:ascii="Times New Roman" w:hAnsi="Times New Roman"/>
        </w:rPr>
        <w:t>culty of</w:t>
      </w:r>
      <w:r>
        <w:rPr>
          <w:rFonts w:ascii="Times New Roman" w:hAnsi="Times New Roman"/>
        </w:rPr>
        <w:t xml:space="preserve"> </w:t>
      </w:r>
      <w:r w:rsidRPr="00DF1AAB">
        <w:rPr>
          <w:rFonts w:ascii="Times New Roman" w:hAnsi="Times New Roman"/>
        </w:rPr>
        <w:t>interpreting it have the same roots: its unexpected, shocking and outrageous</w:t>
      </w:r>
      <w:r>
        <w:rPr>
          <w:rFonts w:ascii="Times New Roman" w:hAnsi="Times New Roman"/>
        </w:rPr>
        <w:t xml:space="preserve"> </w:t>
      </w:r>
      <w:r w:rsidRPr="00DF1AAB">
        <w:rPr>
          <w:rFonts w:ascii="Times New Roman" w:hAnsi="Times New Roman"/>
        </w:rPr>
        <w:t>character." While many American terrorists exert a continuing fascination,</w:t>
      </w:r>
      <w:r>
        <w:rPr>
          <w:rFonts w:ascii="Times New Roman" w:hAnsi="Times New Roman"/>
        </w:rPr>
        <w:t xml:space="preserve"> </w:t>
      </w:r>
      <w:r w:rsidRPr="00DF1AAB">
        <w:rPr>
          <w:rFonts w:ascii="Times New Roman" w:hAnsi="Times New Roman"/>
        </w:rPr>
        <w:t>none have occupied the unique position of John Brown. By contemporary</w:t>
      </w:r>
      <w:r>
        <w:rPr>
          <w:rFonts w:ascii="Times New Roman" w:hAnsi="Times New Roman"/>
        </w:rPr>
        <w:t xml:space="preserve"> defi</w:t>
      </w:r>
      <w:r w:rsidRPr="00DF1AAB">
        <w:rPr>
          <w:rFonts w:ascii="Times New Roman" w:hAnsi="Times New Roman"/>
        </w:rPr>
        <w:t>nition, he was undoubtedly a terrorist to</w:t>
      </w:r>
      <w:r>
        <w:rPr>
          <w:rFonts w:ascii="Times New Roman" w:hAnsi="Times New Roman"/>
        </w:rPr>
        <w:t xml:space="preserve"> his core, demonstrating repeat</w:t>
      </w:r>
      <w:r w:rsidRPr="00DF1AAB">
        <w:rPr>
          <w:rFonts w:ascii="Times New Roman" w:hAnsi="Times New Roman"/>
        </w:rPr>
        <w:t>edly the various axioms from which we shape this unique crime. Brown quite</w:t>
      </w:r>
      <w:r>
        <w:rPr>
          <w:rFonts w:ascii="Times New Roman" w:hAnsi="Times New Roman"/>
        </w:rPr>
        <w:t xml:space="preserve"> </w:t>
      </w:r>
      <w:r w:rsidRPr="00DF1AAB">
        <w:rPr>
          <w:rFonts w:ascii="Times New Roman" w:hAnsi="Times New Roman"/>
        </w:rPr>
        <w:t>purposely waged war for political and social change while simultaneously</w:t>
      </w:r>
      <w:r>
        <w:rPr>
          <w:rFonts w:ascii="Times New Roman" w:hAnsi="Times New Roman"/>
        </w:rPr>
        <w:t xml:space="preserve"> </w:t>
      </w:r>
      <w:r w:rsidRPr="00DF1AAB">
        <w:rPr>
          <w:rFonts w:ascii="Times New Roman" w:hAnsi="Times New Roman"/>
        </w:rPr>
        <w:t xml:space="preserve">committing the most heinous crimes. </w:t>
      </w:r>
      <w:r>
        <w:rPr>
          <w:rFonts w:ascii="Times New Roman" w:hAnsi="Times New Roman"/>
        </w:rPr>
        <w:t xml:space="preserve">That we continue to praise him says more about us today, </w:t>
      </w:r>
      <w:proofErr w:type="gramStart"/>
      <w:r>
        <w:rPr>
          <w:rFonts w:ascii="Times New Roman" w:hAnsi="Times New Roman"/>
        </w:rPr>
        <w:t>then</w:t>
      </w:r>
      <w:proofErr w:type="gramEnd"/>
      <w:r>
        <w:rPr>
          <w:rFonts w:ascii="Times New Roman" w:hAnsi="Times New Roman"/>
        </w:rPr>
        <w:t xml:space="preserve"> it does about him in 1859.</w:t>
      </w: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Default="00945070" w:rsidP="00945070">
      <w:pPr>
        <w:rPr>
          <w:rFonts w:ascii="Times New Roman" w:hAnsi="Times New Roman"/>
        </w:rPr>
      </w:pPr>
    </w:p>
    <w:p w:rsidR="00945070" w:rsidRPr="00343324"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jc w:val="center"/>
        <w:rPr>
          <w:rFonts w:ascii="Times New Roman" w:hAnsi="Times New Roman"/>
          <w:b/>
          <w:bCs/>
          <w:color w:val="000000"/>
          <w:sz w:val="28"/>
          <w:szCs w:val="24"/>
        </w:rPr>
      </w:pPr>
      <w:r w:rsidRPr="00343324">
        <w:rPr>
          <w:rFonts w:ascii="Times New Roman" w:hAnsi="Times New Roman"/>
          <w:b/>
          <w:bCs/>
          <w:color w:val="000000"/>
          <w:sz w:val="28"/>
          <w:szCs w:val="24"/>
        </w:rPr>
        <w:lastRenderedPageBreak/>
        <w:t>The Northern Response to Slavery</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jc w:val="center"/>
        <w:rPr>
          <w:rFonts w:ascii="Times New Roman" w:hAnsi="Times New Roman"/>
          <w:color w:val="000000"/>
          <w:szCs w:val="24"/>
        </w:rPr>
      </w:pPr>
      <w:r w:rsidRPr="00343324">
        <w:rPr>
          <w:rFonts w:ascii="Times New Roman" w:hAnsi="Times New Roman"/>
          <w:b/>
          <w:bCs/>
          <w:color w:val="000000"/>
          <w:sz w:val="28"/>
          <w:szCs w:val="24"/>
        </w:rPr>
        <w:t xml:space="preserve">By Martin </w:t>
      </w:r>
      <w:proofErr w:type="spellStart"/>
      <w:r w:rsidRPr="00343324">
        <w:rPr>
          <w:rFonts w:ascii="Times New Roman" w:hAnsi="Times New Roman"/>
          <w:b/>
          <w:bCs/>
          <w:color w:val="000000"/>
          <w:sz w:val="28"/>
          <w:szCs w:val="24"/>
        </w:rPr>
        <w:t>Duberma</w:t>
      </w:r>
      <w:r>
        <w:rPr>
          <w:rFonts w:ascii="Times New Roman" w:hAnsi="Times New Roman"/>
          <w:b/>
          <w:bCs/>
          <w:color w:val="000000"/>
          <w:sz w:val="28"/>
          <w:szCs w:val="24"/>
        </w:rPr>
        <w:t>n</w:t>
      </w:r>
      <w:proofErr w:type="spellEnd"/>
      <w:r>
        <w:rPr>
          <w:rFonts w:ascii="Times New Roman" w:hAnsi="Times New Roman"/>
          <w:b/>
          <w:bCs/>
          <w:color w:val="000000"/>
          <w:sz w:val="28"/>
          <w:szCs w:val="24"/>
        </w:rPr>
        <w:t xml:space="preserve"> - 1977</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jc w:val="center"/>
        <w:rPr>
          <w:rFonts w:ascii="Times New Roman" w:hAnsi="Times New Roman"/>
          <w:color w:val="000000"/>
          <w:szCs w:val="24"/>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rPr>
      </w:pPr>
      <w:r>
        <w:rPr>
          <w:rFonts w:ascii="Times New Roman" w:hAnsi="Times New Roman"/>
          <w:color w:val="000000"/>
          <w:szCs w:val="24"/>
        </w:rPr>
        <w:t>The abolitionist movement never became a major channel of the Northern antislavery sentiment. It remained in 1860 what it had been in 1830: the small but not still voice of radical reform. So, why did most Northerners who disapproved of slavery become "non-</w:t>
      </w:r>
      <w:proofErr w:type="spellStart"/>
      <w:r>
        <w:rPr>
          <w:rFonts w:ascii="Times New Roman" w:hAnsi="Times New Roman"/>
          <w:color w:val="000000"/>
          <w:szCs w:val="24"/>
        </w:rPr>
        <w:t>extensionists</w:t>
      </w:r>
      <w:proofErr w:type="spellEnd"/>
      <w:r>
        <w:rPr>
          <w:rFonts w:ascii="Times New Roman" w:hAnsi="Times New Roman"/>
          <w:color w:val="000000"/>
          <w:szCs w:val="24"/>
        </w:rPr>
        <w:t>" rather than abolitionists? Why did they prefer to attack slavery indirectly, by limiting its spread, rather than directly, by seeking to destroy it wherever it existed?</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rPr>
      </w:pPr>
    </w:p>
    <w:p w:rsidR="00945070" w:rsidRPr="00AE53E9"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rPr>
      </w:pPr>
      <w:r>
        <w:rPr>
          <w:rFonts w:ascii="Times New Roman" w:hAnsi="Times New Roman"/>
          <w:color w:val="000000"/>
          <w:szCs w:val="24"/>
        </w:rPr>
        <w:t xml:space="preserve">On the broad level, the answer involves certain traits in the national character.  Most Americans have been too absorbed in the enjoyment or pursuit of possessions to take much notice of significant problems in the country. And thus, </w:t>
      </w:r>
      <w:r>
        <w:rPr>
          <w:rFonts w:ascii="Times New Roman" w:hAnsi="Times New Roman"/>
          <w:color w:val="000000"/>
          <w:szCs w:val="24"/>
          <w:u w:val="single" w:color="000000"/>
        </w:rPr>
        <w:t>any radical attack on social problems would compromise our national optimism that everything was all right;</w:t>
      </w:r>
      <w:r>
        <w:rPr>
          <w:rFonts w:ascii="Times New Roman" w:hAnsi="Times New Roman"/>
          <w:color w:val="000000"/>
          <w:szCs w:val="24"/>
          <w:u w:color="000000"/>
        </w:rPr>
        <w:t xml:space="preserve"> it would suggest fundamental defects, rather than occasional malfunctions. And so the majority has generally found it necessary to label "extreme" any measures which call for large-scale readjustment.   What we prefer is an approach to problems </w:t>
      </w:r>
      <w:r>
        <w:rPr>
          <w:rFonts w:ascii="Times New Roman" w:hAnsi="Times New Roman"/>
          <w:color w:val="000000"/>
          <w:szCs w:val="24"/>
        </w:rPr>
        <w:t xml:space="preserve">that are </w:t>
      </w:r>
      <w:r>
        <w:rPr>
          <w:rFonts w:ascii="Times New Roman" w:hAnsi="Times New Roman"/>
          <w:color w:val="000000"/>
          <w:szCs w:val="24"/>
          <w:u w:color="000000"/>
        </w:rPr>
        <w:t xml:space="preserve">flexible, piecemeal, </w:t>
      </w:r>
      <w:proofErr w:type="gramStart"/>
      <w:r>
        <w:rPr>
          <w:rFonts w:ascii="Times New Roman" w:hAnsi="Times New Roman"/>
          <w:color w:val="000000"/>
          <w:szCs w:val="24"/>
          <w:u w:color="000000"/>
        </w:rPr>
        <w:t>pragmatic</w:t>
      </w:r>
      <w:proofErr w:type="gramEnd"/>
      <w:r>
        <w:rPr>
          <w:rFonts w:ascii="Times New Roman" w:hAnsi="Times New Roman"/>
          <w:color w:val="000000"/>
          <w:szCs w:val="24"/>
          <w:u w:color="000000"/>
        </w:rPr>
        <w:t>. We do not like radical approaches.</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 xml:space="preserve">There is much to be said for this defense of the American way--in the abstract. The trouble is that the theory of gradualism and the practice of it have not been the same. </w:t>
      </w:r>
      <w:r w:rsidRPr="00AE53E9">
        <w:rPr>
          <w:rFonts w:ascii="Times New Roman" w:hAnsi="Times New Roman"/>
          <w:color w:val="000000"/>
          <w:szCs w:val="24"/>
          <w:u w:val="single" w:color="000000"/>
        </w:rPr>
        <w:t>Too often Americans have used the gradualist argument as a technique of evasion rather than as a tool for change</w:t>
      </w:r>
      <w:r>
        <w:rPr>
          <w:rFonts w:ascii="Times New Roman" w:hAnsi="Times New Roman"/>
          <w:color w:val="000000"/>
          <w:szCs w:val="24"/>
          <w:u w:color="000000"/>
        </w:rPr>
        <w:t>, not as a way of dealing with difficult problems slowly and carefully, but as an excuse for not dealing with them at all.  As a chosen people, we are meant only to have problems which are self-liquidating. All of which is symptomatic of our conviction that history is the story of inevitable progress, that every day in every way we will get better and better even though we make no positive efforts toward that end.</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Before 1845, the Northern attitude toward slavery rested on this comfortable belief in the benevolence of history. Earlier, during the 1830s, the abolitionists had managed to excite a certain amount of uneasiness about the institution by invoking the authority of the Bible and the Declaration of Independence against it. Alarm spread still further when mobs began to prevent abolitionists from speaking their minds or publishing their opinions, and when the national government interfered with the mails and the right of petition. Was it possible, men began to ask, that the abolitionists were right in contending that slavery, if left alone, would not die out but expand, would become more not less vital to the country's interests? Was it possible that slavery might even end by infecting free institutions themselves?</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The apathetic majority was shaken, but not yet profoundly aroused; the groundwork for widespread antislavery protest was laid, but its flowering awaited further developments. The real watershed came in 1845, when Texas was annexed to the Union, and war with Mexico followed. The prospect now loomed of a whole series of new slave states. It finally seemed clear that the mere passage of time would not bring a solution; if slavery were ever to be destroyed, more active resistance would be necessary. For the first time large numbers of Northerners prepared to challenge the dogma that slavery was a local matter in which the free states had no concern. A new era of widespread, positive resistance to slavery had opened.</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sidRPr="00024881">
        <w:rPr>
          <w:rFonts w:ascii="Times New Roman" w:hAnsi="Times New Roman"/>
          <w:color w:val="000000"/>
          <w:szCs w:val="24"/>
          <w:u w:val="single" w:color="000000"/>
        </w:rPr>
        <w:t xml:space="preserve">Yet such new resolve as had been found was not channeled into a heightened demand for the </w:t>
      </w:r>
      <w:r w:rsidRPr="00024881">
        <w:rPr>
          <w:rFonts w:ascii="Times New Roman" w:hAnsi="Times New Roman"/>
          <w:color w:val="000000"/>
          <w:szCs w:val="24"/>
          <w:u w:val="single" w:color="000000"/>
        </w:rPr>
        <w:lastRenderedPageBreak/>
        <w:t>abolition of the institution, but only into a demand that its further extension be prevented</w:t>
      </w:r>
      <w:r>
        <w:rPr>
          <w:rFonts w:ascii="Times New Roman" w:hAnsi="Times New Roman"/>
          <w:color w:val="000000"/>
          <w:szCs w:val="24"/>
          <w:u w:color="000000"/>
        </w:rPr>
        <w:t>. More positive actions against slavery, they seemed to be saying, was indeed required, but nothing too positive. Containing the institution would, in the long run, be tantamount to destroying it; a more direct assault was NOT necessary. In this sense, the doctrine of non</w:t>
      </w:r>
      <w:r w:rsidR="003803CF">
        <w:rPr>
          <w:rFonts w:ascii="Times New Roman" w:hAnsi="Times New Roman"/>
          <w:color w:val="000000"/>
          <w:szCs w:val="24"/>
          <w:u w:color="000000"/>
        </w:rPr>
        <w:t>-</w:t>
      </w:r>
      <w:r>
        <w:rPr>
          <w:rFonts w:ascii="Times New Roman" w:hAnsi="Times New Roman"/>
          <w:color w:val="000000"/>
          <w:szCs w:val="24"/>
          <w:u w:color="000000"/>
        </w:rPr>
        <w:t>extension was but a more sophisticated version of the standard faith in "time".  America was stalling for time.</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One need not question the sincerity of those who believed that non</w:t>
      </w:r>
      <w:r w:rsidR="003803CF">
        <w:rPr>
          <w:rFonts w:ascii="Times New Roman" w:hAnsi="Times New Roman"/>
          <w:color w:val="000000"/>
          <w:szCs w:val="24"/>
          <w:u w:color="000000"/>
        </w:rPr>
        <w:t>-</w:t>
      </w:r>
      <w:r>
        <w:rPr>
          <w:rFonts w:ascii="Times New Roman" w:hAnsi="Times New Roman"/>
          <w:color w:val="000000"/>
          <w:szCs w:val="24"/>
          <w:u w:color="000000"/>
        </w:rPr>
        <w:t>extension would ultimately destroy slavery, in order to recognize that such a belief partook of wishful thinking. Even if slavery was contained, there remained large areas in the Southern states into which the institution would still expand; even without further expansion, there was no guarantee that slavery would cease to be profitable; and finally, even should slavery cease to be profitable, there was no certainty that the South, psychologically, would feel able to abandon it. Non</w:t>
      </w:r>
      <w:r w:rsidR="003803CF">
        <w:rPr>
          <w:rFonts w:ascii="Times New Roman" w:hAnsi="Times New Roman"/>
          <w:color w:val="000000"/>
          <w:szCs w:val="24"/>
          <w:u w:color="000000"/>
        </w:rPr>
        <w:t>-</w:t>
      </w:r>
      <w:r>
        <w:rPr>
          <w:rFonts w:ascii="Times New Roman" w:hAnsi="Times New Roman"/>
          <w:color w:val="000000"/>
          <w:szCs w:val="24"/>
          <w:u w:color="000000"/>
        </w:rPr>
        <w:t>extension, in short, was hardly a fool-proof formula. Yes many Northerners knew it. And thus, the question remains: why did not an aroused antislavery conscience turn to more certain measures and demand more unequivocal action?</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 xml:space="preserve">To have adopted the path of direct abolition, first of all, might have meant risking individual respectability. The unsavory reputation of those already associated with abolitionism was not likely to encourage converts to it. The mere reputation of abolitionism as fanatics and “crazies” was sufficient to repel men from joining its ranks. </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But many were opposed to abolition because</w:t>
      </w:r>
      <w:r w:rsidR="003803CF">
        <w:rPr>
          <w:rFonts w:ascii="Times New Roman" w:hAnsi="Times New Roman"/>
          <w:color w:val="000000"/>
          <w:szCs w:val="24"/>
          <w:u w:color="000000"/>
        </w:rPr>
        <w:t xml:space="preserve"> they also opposed the idea of </w:t>
      </w:r>
      <w:bookmarkStart w:id="0" w:name="_GoBack"/>
      <w:bookmarkEnd w:id="0"/>
      <w:r>
        <w:rPr>
          <w:rFonts w:ascii="Times New Roman" w:hAnsi="Times New Roman"/>
          <w:color w:val="000000"/>
          <w:szCs w:val="24"/>
          <w:u w:color="000000"/>
        </w:rPr>
        <w:t>immediate emancipation, or "</w:t>
      </w:r>
      <w:proofErr w:type="spellStart"/>
      <w:r>
        <w:rPr>
          <w:rFonts w:ascii="Times New Roman" w:hAnsi="Times New Roman"/>
          <w:color w:val="000000"/>
          <w:szCs w:val="24"/>
          <w:u w:color="000000"/>
        </w:rPr>
        <w:t>immediatism</w:t>
      </w:r>
      <w:proofErr w:type="spellEnd"/>
      <w:r>
        <w:rPr>
          <w:rFonts w:ascii="Times New Roman" w:hAnsi="Times New Roman"/>
          <w:color w:val="000000"/>
          <w:szCs w:val="24"/>
          <w:u w:color="000000"/>
        </w:rPr>
        <w:t xml:space="preserve">" itself.  </w:t>
      </w:r>
      <w:proofErr w:type="spellStart"/>
      <w:r>
        <w:rPr>
          <w:rFonts w:ascii="Times New Roman" w:hAnsi="Times New Roman"/>
          <w:color w:val="000000"/>
          <w:szCs w:val="24"/>
          <w:u w:color="000000"/>
        </w:rPr>
        <w:t>Immediatism</w:t>
      </w:r>
      <w:proofErr w:type="spellEnd"/>
      <w:r>
        <w:rPr>
          <w:rFonts w:ascii="Times New Roman" w:hAnsi="Times New Roman"/>
          <w:color w:val="000000"/>
          <w:szCs w:val="24"/>
          <w:u w:color="000000"/>
        </w:rPr>
        <w:t xml:space="preserve"> challenged the Northern hierarchy of values. To many, a direct assault on slavery meant a direct assault on private property and the Union as well. Fear for these values clearly inhibited antislavery fervor.  As devout </w:t>
      </w:r>
      <w:proofErr w:type="spellStart"/>
      <w:r>
        <w:rPr>
          <w:rFonts w:ascii="Times New Roman" w:hAnsi="Times New Roman"/>
          <w:color w:val="000000"/>
          <w:szCs w:val="24"/>
          <w:u w:color="000000"/>
        </w:rPr>
        <w:t>Lockeians</w:t>
      </w:r>
      <w:proofErr w:type="spellEnd"/>
      <w:r>
        <w:rPr>
          <w:rFonts w:ascii="Times New Roman" w:hAnsi="Times New Roman"/>
          <w:color w:val="000000"/>
          <w:szCs w:val="24"/>
          <w:u w:color="000000"/>
        </w:rPr>
        <w:t>, Americans did believe that the sanctity of private property constituted the essential cornerstone for all other liberties. If property could not be protected in a nation, neither could life or liberty. And the Constitution, so many felt, had upheld the legitimacy of holding property in men. True, the Constitution had not mentioned slavery by name, and had not evenly declared in its favor, but in giving the institution certain indirect guarantees (the three-fifths clause; noninterference for twenty-one years with the slave trade; the fugitive slave proviso)</w:t>
      </w:r>
      <w:proofErr w:type="gramStart"/>
      <w:r>
        <w:rPr>
          <w:rFonts w:ascii="Times New Roman" w:hAnsi="Times New Roman"/>
          <w:color w:val="000000"/>
          <w:szCs w:val="24"/>
          <w:u w:color="000000"/>
        </w:rPr>
        <w:t>,</w:t>
      </w:r>
      <w:proofErr w:type="gramEnd"/>
      <w:r>
        <w:rPr>
          <w:rFonts w:ascii="Times New Roman" w:hAnsi="Times New Roman"/>
          <w:color w:val="000000"/>
          <w:szCs w:val="24"/>
          <w:u w:color="000000"/>
        </w:rPr>
        <w:t xml:space="preserve"> the Constitution had seemed to sanction it. At any rate no one could be sure. The intentions of the Founding Fathers remained uncertain, and one of the standing debates of the antebellum generation was whether the Constitution had been meant by them to be a pro- or an antislavery document. Since the issue was unresolved, Northerners remained uneasy, uncertain how far they could go in attacking slavery without at the same time attacking property.</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sidRPr="006B4ECB">
        <w:rPr>
          <w:rFonts w:ascii="Times New Roman" w:hAnsi="Times New Roman"/>
          <w:color w:val="000000"/>
          <w:szCs w:val="24"/>
          <w:u w:val="single" w:color="000000"/>
        </w:rPr>
        <w:t>Fear for property rights was underscored by fear for the Union.</w:t>
      </w:r>
      <w:r>
        <w:rPr>
          <w:rFonts w:ascii="Times New Roman" w:hAnsi="Times New Roman"/>
          <w:color w:val="000000"/>
          <w:szCs w:val="24"/>
          <w:u w:color="000000"/>
        </w:rPr>
        <w:t xml:space="preserve"> The South had many times warned that if her rights and interests were not heeded, she would leave the Union and for a separate confederation. The tocsin had been sounded with enough regularity so that to some it had begun to sound like a hollow bluster. But there was always a chance that if the south felt sufficiently provoked </w:t>
      </w:r>
      <w:proofErr w:type="gramStart"/>
      <w:r>
        <w:rPr>
          <w:rFonts w:ascii="Times New Roman" w:hAnsi="Times New Roman"/>
          <w:color w:val="000000"/>
          <w:szCs w:val="24"/>
          <w:u w:color="000000"/>
        </w:rPr>
        <w:t>she</w:t>
      </w:r>
      <w:proofErr w:type="gramEnd"/>
      <w:r>
        <w:rPr>
          <w:rFonts w:ascii="Times New Roman" w:hAnsi="Times New Roman"/>
          <w:color w:val="000000"/>
          <w:szCs w:val="24"/>
          <w:u w:color="000000"/>
        </w:rPr>
        <w:t xml:space="preserve"> might yet carry out the threat. It is difficult today to fully appreciate the horror with which most Northerners regarded the potential breakup of the Union. The mystical quantities which surrounded "Union" were no less real for being in part irrational. Lincoln struck a deep chord for his generation when he spoke of the Union as the "last best hope of earth"; that was the American experiment was thought the "best" hope may have been arrogant, a hope at all, naive, but such it </w:t>
      </w:r>
      <w:r>
        <w:rPr>
          <w:rFonts w:ascii="Times New Roman" w:hAnsi="Times New Roman"/>
          <w:color w:val="000000"/>
          <w:szCs w:val="24"/>
          <w:u w:color="000000"/>
        </w:rPr>
        <w:lastRenderedPageBreak/>
        <w:t xml:space="preserve">was to the average American, convinced of his own superiority and the possibility of the world learning by example.  Clearly, those who wanted the preserve the Union acted from a variety of motives: the Lincolns, who seem primarily to have valued its spiritual potential, were joined by those more concerned with maintaining its power potential; the Union was symbol of man's quest for a benevolent society--and for domination. But if Northerners valued their government for differing reasons, they generally agreed on the necessity of preserving it. Even so, their devotion to the Union had its oscillations. In 1861 Lincoln and his party, in rejecting the Crittenden Compromise, seemed willing to jeopardize Union rather than risk the further expansion of slavery.  After war broke out, the value stress once more shifted: Lincoln's party now loudly insisted that the war was indeed being fought to preserve the Union, not to free the slaves. Thus did the coexisting values of Union and antislavery tear the Northern mind and confuse its allegiance. </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sidRPr="009828E6">
        <w:rPr>
          <w:rFonts w:ascii="Times New Roman" w:hAnsi="Times New Roman"/>
          <w:color w:val="000000"/>
          <w:szCs w:val="24"/>
          <w:u w:val="single" w:color="000000"/>
        </w:rPr>
        <w:t>The tension was compounded by the North's ambivalent attitude toward the Negro</w:t>
      </w:r>
      <w:r>
        <w:rPr>
          <w:rFonts w:ascii="Times New Roman" w:hAnsi="Times New Roman"/>
          <w:color w:val="000000"/>
          <w:szCs w:val="24"/>
          <w:u w:color="000000"/>
        </w:rPr>
        <w:t>. The Northern majority, unlike most of the abolitionists, did not believe in the equality of races. The Bible suggested that the Negro had been a separate, inferior creation meant for a position of servitude. Where there was doubt on the doctrine of racial equality, its advocacy by the distrusted abolitionists helped to settle the matter in the negative.</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It was possible, of course, to disbelieve in Negro equality, and yet disapprove of Negro slavery. Negroes were obviously men, even of an inferior sort, and as men they could not in conscience be denied the right to control their own souls and bodies. But if anti-Negro and antislavery sentiments were not actually compatible, they were not mutually supportive either. Doubt of the Negro's capacity for citizenship continually blunted the edge of antislavery fervor. If God had intended the Negro for some subordinate role in society, perhaps a kind of benevolent slavery was, after all, the most suitable arrangement; so long as there was uncertainty, it might be better to await the slow unfolding of His intentions in His good name.</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 xml:space="preserve">And so the average Northerner, even after he came actively to disapprove of slavery, continued to be hamstrung in his opposition to it by the competitive pull of other values. Should prime consideration be given to freeing slaves, even though in the process the rights of property and the preservation of the Union were threatened? Should the future of the superior race be endangered in order to improve the lot of people seemingly marked by Nature for a degraded station? Ideally, the North would have liked to satisfy its conscience about slavery and at the same time preserve the rest of its value system intact--to free the Negro and yet do so without threatening property rights or dislocating the Union. This struggle to achieve the best of all possible worlds runs like a forlorn hope throughout the antebellum period- the sad, almost plaintive quest by the American Adam for the perfect world he considered his birthright. </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 xml:space="preserve">So, to the confused white Northerner, non-extension did seem the perfect answer for balancing these multiple needs. Non-extension would put slavery on the course of ultimate extinction without producing excessive dislocation; since slavery would not be attacked directly, or its existence immediately threatened, the South would not be unduly fearful for her property rights, the Union would not be needlessly jeopardized, and a mass of free Negroes would not be precipitously thrust upon an unprepared public. Non-extension, in short seemed a panacea, a formula which promised in time to do everything while for the present risking nothing. </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lastRenderedPageBreak/>
        <w:t>But like all panaceas, it ignored the certain hard realities: would containment really lead to the extinction of slavery? Would the South accept even the gradual dissolution of her peculiar institution? Would it be right to sacrifice two or three more generations of Negroes in the name of uncertain future possibilities? Alas for the American Adam, so soon to be expelled from Eden.</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The abolitionists, unlike most Northerners, were not willing to rely on future intangibles. Though often called impractical or crazy or neurotic, they were in some ways the most tough-minded, sane, and moral of Americans. They had no easy faith in the benevolent workings of time or in the inevitable triumphs of gradualism. If change were to come, they argued, it would be the result of man's effort to produce it; patience and inactivity had never yet helped the world's ills. So, over and over, the abolitionists denounced delay and those who advocated it; they were tired, they said, of men using councils of moderation to perpetuate injustice.</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 xml:space="preserve">Because they saw gradualism as ineffective, by 1840 most abolitionists had become </w:t>
      </w:r>
      <w:proofErr w:type="spellStart"/>
      <w:r>
        <w:rPr>
          <w:rFonts w:ascii="Times New Roman" w:hAnsi="Times New Roman"/>
          <w:color w:val="000000"/>
          <w:szCs w:val="24"/>
          <w:u w:color="000000"/>
        </w:rPr>
        <w:t>immediatists</w:t>
      </w:r>
      <w:proofErr w:type="spellEnd"/>
      <w:r>
        <w:rPr>
          <w:rFonts w:ascii="Times New Roman" w:hAnsi="Times New Roman"/>
          <w:color w:val="000000"/>
          <w:szCs w:val="24"/>
          <w:u w:color="000000"/>
        </w:rPr>
        <w:t xml:space="preserve">, and their passion took on a compelling moral urgency. Men learned how to be free, the </w:t>
      </w:r>
      <w:proofErr w:type="spellStart"/>
      <w:r>
        <w:rPr>
          <w:rFonts w:ascii="Times New Roman" w:hAnsi="Times New Roman"/>
          <w:color w:val="000000"/>
          <w:szCs w:val="24"/>
          <w:u w:color="000000"/>
        </w:rPr>
        <w:t>immediatists</w:t>
      </w:r>
      <w:proofErr w:type="spellEnd"/>
      <w:r>
        <w:rPr>
          <w:rFonts w:ascii="Times New Roman" w:hAnsi="Times New Roman"/>
          <w:color w:val="000000"/>
          <w:szCs w:val="24"/>
          <w:u w:color="000000"/>
        </w:rPr>
        <w:t xml:space="preserve"> argued, only by being free; slavery, no matter how attenuated, was by its very nature incapable of preparing men for those independent decisions necessary to adult responsibility. Besides, they insisted, the Negro, though perhaps debased by slavery, was no more incapacitated for citizenship than were many poor whites, whose rights no one seriously suggested curtailing.</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 xml:space="preserve">Because they wanted immediate emancipation, the abolitionists were seen as fanatics by the majority of Northerners.  Even Northerners who opposed slavery thought abolitionism went too far.  As a result, many moderates rejected abolitionism because THESE PEOPLE HAD DISTORTED PERSONALITIS.  The stereotype which has long had currency sees the abolitionist as a disturbed fanatic, a man self-righteous and self-deceived, motivated not by concern for the Negro, as he may have believed, but by an unconscious drive to gratify certain needs of his own. Seeking to discharge either individual anxieties or those frustrations which came from membership in a "displaced elite", his anti-slavery protest was, in any case, a mere disguise for personal anguish. </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A broad assumption underlies this analysis, which has never been made explicit--namely, that strong protest by an individual against social injustice is proof for his disturbance. Injustice itself, in this view, is apparently never sufficient to arouse unusual ire in "normal" men. Those who hold to this model of human behavior seem rarely to suspect that it may tell us more about our own values than about the reform impulse it pretends to describe; if normal people do not protest "excessively" against prejudice, then we should be forced to condemn as neurotic as those who protested against the Nazi persecution of the Jews or the abolitionists opposition to slavery.</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Some of the abolitionists, it is true, were palpably neurotic, men who were not comfortable within themselves and therefore were not comfortable with others., men whose "reality-testing" was poor, whose lifestyles were pronouncedly more compulsive, whose relationships were unusual compounds of fantasy. Yet even here we must be cautious, for it is one thing to demonstrate an individual's "disturbance" and quite another then to explain all of his behavior in terms of it. Let us suppose, for example, that Mr. Jones is a reformer; he is also demonstrably "insecure." It does not necessarily follow that he is a reformer because he is insecure. The two may seem ideologically related, but we all know that many things can be logical without being true.</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lastRenderedPageBreak/>
        <w:t xml:space="preserve">Actually, behavioral patterns for many abolitionists do not seem to be noticeably eccentric. Man like Birney, Lowell, Quincy--abolitionists all--formed good relationships, saw themselves in perspective, played and worked with zest and spontaneity, developed their talents, were aware of worlds beyond their own private horizons. They all had their tics and their traumas--as who does not--but the evidence of health is abundant and predominant. Yet most historians have preferred to ignore such men when discussing the abolitionist movement. And the reason, I believe, is that such men conform less well than do the </w:t>
      </w:r>
      <w:proofErr w:type="spellStart"/>
      <w:r>
        <w:rPr>
          <w:rFonts w:ascii="Times New Roman" w:hAnsi="Times New Roman"/>
          <w:color w:val="000000"/>
          <w:szCs w:val="24"/>
          <w:u w:color="000000"/>
        </w:rPr>
        <w:t>Garrisons's</w:t>
      </w:r>
      <w:proofErr w:type="spellEnd"/>
      <w:r>
        <w:rPr>
          <w:rFonts w:ascii="Times New Roman" w:hAnsi="Times New Roman"/>
          <w:color w:val="000000"/>
          <w:szCs w:val="24"/>
          <w:u w:color="000000"/>
        </w:rPr>
        <w:t xml:space="preserve"> to the assumption that those who became deeply involved in social protest are necessarily those who are deeply disturbed.</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 xml:space="preserve">Does this not say more about the historian than the abolitionist?  If we agree that slavery was a fearful injustice, and if motivational theory now suggests that injustice will bring forth protest from mature men, it seems reasonable to conclude that at least some of those who protested strongly against slavery must have done so from "healthy" motives. </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 xml:space="preserve">The hostile critic will say that the abolitionists protested were simply too strongly </w:t>
      </w:r>
      <w:proofErr w:type="gramStart"/>
      <w:r>
        <w:rPr>
          <w:rFonts w:ascii="Times New Roman" w:hAnsi="Times New Roman"/>
          <w:color w:val="000000"/>
          <w:szCs w:val="24"/>
          <w:u w:color="000000"/>
        </w:rPr>
        <w:t>But</w:t>
      </w:r>
      <w:proofErr w:type="gramEnd"/>
      <w:r>
        <w:rPr>
          <w:rFonts w:ascii="Times New Roman" w:hAnsi="Times New Roman"/>
          <w:color w:val="000000"/>
          <w:szCs w:val="24"/>
          <w:u w:color="000000"/>
        </w:rPr>
        <w:t xml:space="preserve"> when is a protest too strong?  It is too strong to protest against holding fellow human beings as property?</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 xml:space="preserve">Surely there is now evidence enough to suggest that commitment and concern need not be aberrations; they may represent the profoundest elements of our humanity. Surely there are grounds for believing that those who protested strongly against slavery were not all misguided fanatics or frustrated neurotics--though by so believing it becomes easier to ignore the injustice against which they protested. Perhaps it is time to ask whether the abolitionists, in insisting that slavery be ended, were indeed those </w:t>
      </w:r>
      <w:proofErr w:type="gramStart"/>
      <w:r>
        <w:rPr>
          <w:rFonts w:ascii="Times New Roman" w:hAnsi="Times New Roman"/>
          <w:color w:val="000000"/>
          <w:szCs w:val="24"/>
          <w:u w:color="000000"/>
        </w:rPr>
        <w:t>men  and</w:t>
      </w:r>
      <w:proofErr w:type="gramEnd"/>
      <w:r>
        <w:rPr>
          <w:rFonts w:ascii="Times New Roman" w:hAnsi="Times New Roman"/>
          <w:color w:val="000000"/>
          <w:szCs w:val="24"/>
          <w:u w:color="000000"/>
        </w:rPr>
        <w:t xml:space="preserve"> women of their generation furthest removed from reality, or whether that description should be reserved for those Northerners who remained indifferent to the institution, and those Southerners who defended it as a "positive good." From the point of view of these men, the abolitionists were indeed mad, but it is time we questioned the sanity of the point of view.</w:t>
      </w: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p>
    <w:p w:rsidR="00945070" w:rsidRDefault="00945070" w:rsidP="00945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hAnsi="Times New Roman"/>
          <w:color w:val="000000"/>
          <w:szCs w:val="24"/>
          <w:u w:color="000000"/>
        </w:rPr>
      </w:pPr>
      <w:r>
        <w:rPr>
          <w:rFonts w:ascii="Times New Roman" w:hAnsi="Times New Roman"/>
          <w:color w:val="000000"/>
          <w:szCs w:val="24"/>
          <w:u w:color="000000"/>
        </w:rPr>
        <w:t>Those Northerners who were not indifferent to slavery--a large number after 1845--were nonetheless prone to view the abolitionist protest as "excessive," for it threatened the cherished values of private property and Union. The average Northerner may have found slavery disturbing, but convinced as he was that the Negro was an inferior, he did not find slavery monstrous. Certainly he did not think it an evil sufficiently profound to risk, by "precipitous action," the nation's present wealth or its future power. The abolitionists were willing the risk both. They thought it tragic that men should weigh human lives in the same scale as material possessions and abstractions of government. It is no less tragic that doubt their sincerity.</w:t>
      </w:r>
    </w:p>
    <w:p w:rsidR="00945070" w:rsidRPr="00C93214" w:rsidRDefault="00945070" w:rsidP="00945070">
      <w:pPr>
        <w:ind w:right="270"/>
      </w:pPr>
    </w:p>
    <w:p w:rsidR="00945070" w:rsidRPr="00DF1AAB" w:rsidRDefault="00945070" w:rsidP="00945070">
      <w:pPr>
        <w:ind w:right="270"/>
        <w:rPr>
          <w:rFonts w:ascii="Times New Roman" w:hAnsi="Times New Roman"/>
        </w:rPr>
      </w:pPr>
    </w:p>
    <w:sectPr w:rsidR="00945070" w:rsidRPr="00DF1AAB" w:rsidSect="00945070">
      <w:pgSz w:w="12240" w:h="15840"/>
      <w:pgMar w:top="1440" w:right="5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1EEF96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hybridMultilevel"/>
    <w:tmpl w:val="9C3E6062"/>
    <w:lvl w:ilvl="0" w:tplc="08785E1E">
      <w:numFmt w:val="none"/>
      <w:lvlText w:val=""/>
      <w:lvlJc w:val="left"/>
      <w:pPr>
        <w:tabs>
          <w:tab w:val="num" w:pos="360"/>
        </w:tabs>
      </w:pPr>
    </w:lvl>
    <w:lvl w:ilvl="1" w:tplc="1BA6F042">
      <w:numFmt w:val="decimal"/>
      <w:lvlText w:val=""/>
      <w:lvlJc w:val="left"/>
    </w:lvl>
    <w:lvl w:ilvl="2" w:tplc="C74E9BF0">
      <w:numFmt w:val="decimal"/>
      <w:lvlText w:val=""/>
      <w:lvlJc w:val="left"/>
    </w:lvl>
    <w:lvl w:ilvl="3" w:tplc="BE8C787C">
      <w:numFmt w:val="decimal"/>
      <w:lvlText w:val=""/>
      <w:lvlJc w:val="left"/>
    </w:lvl>
    <w:lvl w:ilvl="4" w:tplc="B7583152">
      <w:numFmt w:val="decimal"/>
      <w:lvlText w:val=""/>
      <w:lvlJc w:val="left"/>
    </w:lvl>
    <w:lvl w:ilvl="5" w:tplc="7D4C5718">
      <w:numFmt w:val="decimal"/>
      <w:lvlText w:val=""/>
      <w:lvlJc w:val="left"/>
    </w:lvl>
    <w:lvl w:ilvl="6" w:tplc="BC1AB70E">
      <w:numFmt w:val="decimal"/>
      <w:lvlText w:val=""/>
      <w:lvlJc w:val="left"/>
    </w:lvl>
    <w:lvl w:ilvl="7" w:tplc="182CCB72">
      <w:numFmt w:val="decimal"/>
      <w:lvlText w:val=""/>
      <w:lvlJc w:val="left"/>
    </w:lvl>
    <w:lvl w:ilvl="8" w:tplc="6DA60F06">
      <w:numFmt w:val="decimal"/>
      <w:lvlText w:val=""/>
      <w:lvlJc w:val="left"/>
    </w:lvl>
  </w:abstractNum>
  <w:abstractNum w:abstractNumId="2">
    <w:nsid w:val="00000003"/>
    <w:multiLevelType w:val="hybridMultilevel"/>
    <w:tmpl w:val="9D44B05C"/>
    <w:lvl w:ilvl="0" w:tplc="4FB8DFA2">
      <w:numFmt w:val="none"/>
      <w:lvlText w:val=""/>
      <w:lvlJc w:val="left"/>
      <w:pPr>
        <w:tabs>
          <w:tab w:val="num" w:pos="360"/>
        </w:tabs>
      </w:pPr>
    </w:lvl>
    <w:lvl w:ilvl="1" w:tplc="F800D170">
      <w:numFmt w:val="decimal"/>
      <w:lvlText w:val=""/>
      <w:lvlJc w:val="left"/>
    </w:lvl>
    <w:lvl w:ilvl="2" w:tplc="433CD2E8">
      <w:numFmt w:val="decimal"/>
      <w:lvlText w:val=""/>
      <w:lvlJc w:val="left"/>
    </w:lvl>
    <w:lvl w:ilvl="3" w:tplc="B1E29CB6">
      <w:numFmt w:val="decimal"/>
      <w:lvlText w:val=""/>
      <w:lvlJc w:val="left"/>
    </w:lvl>
    <w:lvl w:ilvl="4" w:tplc="72EC42F4">
      <w:numFmt w:val="decimal"/>
      <w:lvlText w:val=""/>
      <w:lvlJc w:val="left"/>
    </w:lvl>
    <w:lvl w:ilvl="5" w:tplc="146CCDC2">
      <w:numFmt w:val="decimal"/>
      <w:lvlText w:val=""/>
      <w:lvlJc w:val="left"/>
    </w:lvl>
    <w:lvl w:ilvl="6" w:tplc="2D906DB6">
      <w:numFmt w:val="decimal"/>
      <w:lvlText w:val=""/>
      <w:lvlJc w:val="left"/>
    </w:lvl>
    <w:lvl w:ilvl="7" w:tplc="4D8A3D8A">
      <w:numFmt w:val="decimal"/>
      <w:lvlText w:val=""/>
      <w:lvlJc w:val="left"/>
    </w:lvl>
    <w:lvl w:ilvl="8" w:tplc="59A8D8B0">
      <w:numFmt w:val="decimal"/>
      <w:lvlText w:val=""/>
      <w:lvlJc w:val="left"/>
    </w:lvl>
  </w:abstractNum>
  <w:abstractNum w:abstractNumId="3">
    <w:nsid w:val="00000004"/>
    <w:multiLevelType w:val="hybridMultilevel"/>
    <w:tmpl w:val="69A8D158"/>
    <w:lvl w:ilvl="0" w:tplc="9D6A65C0">
      <w:numFmt w:val="none"/>
      <w:lvlText w:val=""/>
      <w:lvlJc w:val="left"/>
      <w:pPr>
        <w:tabs>
          <w:tab w:val="num" w:pos="360"/>
        </w:tabs>
      </w:pPr>
    </w:lvl>
    <w:lvl w:ilvl="1" w:tplc="16FE4B96">
      <w:numFmt w:val="decimal"/>
      <w:lvlText w:val=""/>
      <w:lvlJc w:val="left"/>
    </w:lvl>
    <w:lvl w:ilvl="2" w:tplc="258AA636">
      <w:numFmt w:val="decimal"/>
      <w:lvlText w:val=""/>
      <w:lvlJc w:val="left"/>
    </w:lvl>
    <w:lvl w:ilvl="3" w:tplc="F55C591E">
      <w:numFmt w:val="decimal"/>
      <w:lvlText w:val=""/>
      <w:lvlJc w:val="left"/>
    </w:lvl>
    <w:lvl w:ilvl="4" w:tplc="3DC06AD2">
      <w:numFmt w:val="decimal"/>
      <w:lvlText w:val=""/>
      <w:lvlJc w:val="left"/>
    </w:lvl>
    <w:lvl w:ilvl="5" w:tplc="6D721292">
      <w:numFmt w:val="decimal"/>
      <w:lvlText w:val=""/>
      <w:lvlJc w:val="left"/>
    </w:lvl>
    <w:lvl w:ilvl="6" w:tplc="C19E6188">
      <w:numFmt w:val="decimal"/>
      <w:lvlText w:val=""/>
      <w:lvlJc w:val="left"/>
    </w:lvl>
    <w:lvl w:ilvl="7" w:tplc="0B8E9A6C">
      <w:numFmt w:val="decimal"/>
      <w:lvlText w:val=""/>
      <w:lvlJc w:val="left"/>
    </w:lvl>
    <w:lvl w:ilvl="8" w:tplc="D09C8FFC">
      <w:numFmt w:val="decimal"/>
      <w:lvlText w:val=""/>
      <w:lvlJc w:val="left"/>
    </w:lvl>
  </w:abstractNum>
  <w:abstractNum w:abstractNumId="4">
    <w:nsid w:val="00000005"/>
    <w:multiLevelType w:val="hybridMultilevel"/>
    <w:tmpl w:val="55CE274A"/>
    <w:lvl w:ilvl="0" w:tplc="CCCC67F8">
      <w:numFmt w:val="none"/>
      <w:lvlText w:val=""/>
      <w:lvlJc w:val="left"/>
      <w:pPr>
        <w:tabs>
          <w:tab w:val="num" w:pos="360"/>
        </w:tabs>
      </w:pPr>
    </w:lvl>
    <w:lvl w:ilvl="1" w:tplc="F110AD3E">
      <w:numFmt w:val="decimal"/>
      <w:lvlText w:val=""/>
      <w:lvlJc w:val="left"/>
    </w:lvl>
    <w:lvl w:ilvl="2" w:tplc="9224F65E">
      <w:numFmt w:val="decimal"/>
      <w:lvlText w:val=""/>
      <w:lvlJc w:val="left"/>
    </w:lvl>
    <w:lvl w:ilvl="3" w:tplc="1870EDB2">
      <w:numFmt w:val="decimal"/>
      <w:lvlText w:val=""/>
      <w:lvlJc w:val="left"/>
    </w:lvl>
    <w:lvl w:ilvl="4" w:tplc="570E37FC">
      <w:numFmt w:val="decimal"/>
      <w:lvlText w:val=""/>
      <w:lvlJc w:val="left"/>
    </w:lvl>
    <w:lvl w:ilvl="5" w:tplc="400458E6">
      <w:numFmt w:val="decimal"/>
      <w:lvlText w:val=""/>
      <w:lvlJc w:val="left"/>
    </w:lvl>
    <w:lvl w:ilvl="6" w:tplc="C5306C56">
      <w:numFmt w:val="decimal"/>
      <w:lvlText w:val=""/>
      <w:lvlJc w:val="left"/>
    </w:lvl>
    <w:lvl w:ilvl="7" w:tplc="90184BFA">
      <w:numFmt w:val="decimal"/>
      <w:lvlText w:val=""/>
      <w:lvlJc w:val="left"/>
    </w:lvl>
    <w:lvl w:ilvl="8" w:tplc="247AD2AE">
      <w:numFmt w:val="decimal"/>
      <w:lvlText w:val=""/>
      <w:lvlJc w:val="left"/>
    </w:lvl>
  </w:abstractNum>
  <w:abstractNum w:abstractNumId="5">
    <w:nsid w:val="00000006"/>
    <w:multiLevelType w:val="hybridMultilevel"/>
    <w:tmpl w:val="E4CCE67E"/>
    <w:lvl w:ilvl="0" w:tplc="EDA6A154">
      <w:numFmt w:val="none"/>
      <w:lvlText w:val=""/>
      <w:lvlJc w:val="left"/>
      <w:pPr>
        <w:tabs>
          <w:tab w:val="num" w:pos="360"/>
        </w:tabs>
      </w:pPr>
    </w:lvl>
    <w:lvl w:ilvl="1" w:tplc="9C9238C4">
      <w:numFmt w:val="decimal"/>
      <w:lvlText w:val=""/>
      <w:lvlJc w:val="left"/>
    </w:lvl>
    <w:lvl w:ilvl="2" w:tplc="419427BA">
      <w:numFmt w:val="decimal"/>
      <w:lvlText w:val=""/>
      <w:lvlJc w:val="left"/>
    </w:lvl>
    <w:lvl w:ilvl="3" w:tplc="87CC22C6">
      <w:numFmt w:val="decimal"/>
      <w:lvlText w:val=""/>
      <w:lvlJc w:val="left"/>
    </w:lvl>
    <w:lvl w:ilvl="4" w:tplc="6AF48D7A">
      <w:numFmt w:val="decimal"/>
      <w:lvlText w:val=""/>
      <w:lvlJc w:val="left"/>
    </w:lvl>
    <w:lvl w:ilvl="5" w:tplc="F0163128">
      <w:numFmt w:val="decimal"/>
      <w:lvlText w:val=""/>
      <w:lvlJc w:val="left"/>
    </w:lvl>
    <w:lvl w:ilvl="6" w:tplc="43A466E2">
      <w:numFmt w:val="decimal"/>
      <w:lvlText w:val=""/>
      <w:lvlJc w:val="left"/>
    </w:lvl>
    <w:lvl w:ilvl="7" w:tplc="502AD72A">
      <w:numFmt w:val="decimal"/>
      <w:lvlText w:val=""/>
      <w:lvlJc w:val="left"/>
    </w:lvl>
    <w:lvl w:ilvl="8" w:tplc="FD2C2D5E">
      <w:numFmt w:val="decimal"/>
      <w:lvlText w:val=""/>
      <w:lvlJc w:val="left"/>
    </w:lvl>
  </w:abstractNum>
  <w:abstractNum w:abstractNumId="6">
    <w:nsid w:val="00000007"/>
    <w:multiLevelType w:val="hybridMultilevel"/>
    <w:tmpl w:val="C5583622"/>
    <w:lvl w:ilvl="0" w:tplc="2A3EF1B2">
      <w:numFmt w:val="none"/>
      <w:lvlText w:val=""/>
      <w:lvlJc w:val="left"/>
      <w:pPr>
        <w:tabs>
          <w:tab w:val="num" w:pos="360"/>
        </w:tabs>
      </w:pPr>
    </w:lvl>
    <w:lvl w:ilvl="1" w:tplc="DBB2E016">
      <w:numFmt w:val="decimal"/>
      <w:lvlText w:val=""/>
      <w:lvlJc w:val="left"/>
    </w:lvl>
    <w:lvl w:ilvl="2" w:tplc="2F461AB2">
      <w:numFmt w:val="decimal"/>
      <w:lvlText w:val=""/>
      <w:lvlJc w:val="left"/>
    </w:lvl>
    <w:lvl w:ilvl="3" w:tplc="5D5C2A1A">
      <w:numFmt w:val="decimal"/>
      <w:lvlText w:val=""/>
      <w:lvlJc w:val="left"/>
    </w:lvl>
    <w:lvl w:ilvl="4" w:tplc="7FE86312">
      <w:numFmt w:val="decimal"/>
      <w:lvlText w:val=""/>
      <w:lvlJc w:val="left"/>
    </w:lvl>
    <w:lvl w:ilvl="5" w:tplc="057239FC">
      <w:numFmt w:val="decimal"/>
      <w:lvlText w:val=""/>
      <w:lvlJc w:val="left"/>
    </w:lvl>
    <w:lvl w:ilvl="6" w:tplc="FA18241A">
      <w:numFmt w:val="decimal"/>
      <w:lvlText w:val=""/>
      <w:lvlJc w:val="left"/>
    </w:lvl>
    <w:lvl w:ilvl="7" w:tplc="644E5B24">
      <w:numFmt w:val="decimal"/>
      <w:lvlText w:val=""/>
      <w:lvlJc w:val="left"/>
    </w:lvl>
    <w:lvl w:ilvl="8" w:tplc="E23CBDEE">
      <w:numFmt w:val="decimal"/>
      <w:lvlText w:val=""/>
      <w:lvlJc w:val="left"/>
    </w:lvl>
  </w:abstractNum>
  <w:abstractNum w:abstractNumId="7">
    <w:nsid w:val="00000008"/>
    <w:multiLevelType w:val="hybridMultilevel"/>
    <w:tmpl w:val="EF4CDA22"/>
    <w:lvl w:ilvl="0" w:tplc="DF988B00">
      <w:numFmt w:val="none"/>
      <w:lvlText w:val=""/>
      <w:lvlJc w:val="left"/>
      <w:pPr>
        <w:tabs>
          <w:tab w:val="num" w:pos="360"/>
        </w:tabs>
      </w:pPr>
    </w:lvl>
    <w:lvl w:ilvl="1" w:tplc="F432A8E2">
      <w:numFmt w:val="decimal"/>
      <w:lvlText w:val=""/>
      <w:lvlJc w:val="left"/>
    </w:lvl>
    <w:lvl w:ilvl="2" w:tplc="75468FBE">
      <w:numFmt w:val="decimal"/>
      <w:lvlText w:val=""/>
      <w:lvlJc w:val="left"/>
    </w:lvl>
    <w:lvl w:ilvl="3" w:tplc="144E5E24">
      <w:numFmt w:val="decimal"/>
      <w:lvlText w:val=""/>
      <w:lvlJc w:val="left"/>
    </w:lvl>
    <w:lvl w:ilvl="4" w:tplc="FCE0A0CC">
      <w:numFmt w:val="decimal"/>
      <w:lvlText w:val=""/>
      <w:lvlJc w:val="left"/>
    </w:lvl>
    <w:lvl w:ilvl="5" w:tplc="383E131E">
      <w:numFmt w:val="decimal"/>
      <w:lvlText w:val=""/>
      <w:lvlJc w:val="left"/>
    </w:lvl>
    <w:lvl w:ilvl="6" w:tplc="AB6AA040">
      <w:numFmt w:val="decimal"/>
      <w:lvlText w:val=""/>
      <w:lvlJc w:val="left"/>
    </w:lvl>
    <w:lvl w:ilvl="7" w:tplc="69A2FED4">
      <w:numFmt w:val="decimal"/>
      <w:lvlText w:val=""/>
      <w:lvlJc w:val="left"/>
    </w:lvl>
    <w:lvl w:ilvl="8" w:tplc="D21CF300">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F9"/>
    <w:rsid w:val="003803CF"/>
    <w:rsid w:val="0094507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4567</Words>
  <Characters>26033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30539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Office</cp:lastModifiedBy>
  <cp:revision>2</cp:revision>
  <cp:lastPrinted>2013-05-19T18:53:00Z</cp:lastPrinted>
  <dcterms:created xsi:type="dcterms:W3CDTF">2016-07-22T21:25:00Z</dcterms:created>
  <dcterms:modified xsi:type="dcterms:W3CDTF">2016-07-22T21:25:00Z</dcterms:modified>
</cp:coreProperties>
</file>